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58A" w:rsidRPr="005E158A" w:rsidRDefault="005E158A" w:rsidP="005E158A">
      <w:pPr>
        <w:spacing w:before="100" w:beforeAutospacing="1" w:after="100" w:afterAutospacing="1" w:line="240" w:lineRule="auto"/>
        <w:rPr>
          <w:rFonts w:ascii="Tahoma" w:eastAsia="Times New Roman" w:hAnsi="Tahoma" w:cs="Tahoma"/>
          <w:sz w:val="14"/>
          <w:szCs w:val="14"/>
          <w:lang w:eastAsia="pl-PL"/>
        </w:rPr>
      </w:pPr>
      <w:r w:rsidRPr="005E158A">
        <w:rPr>
          <w:rFonts w:ascii="Tahoma" w:eastAsia="Times New Roman" w:hAnsi="Tahoma" w:cs="Tahoma"/>
          <w:sz w:val="14"/>
          <w:szCs w:val="14"/>
          <w:lang w:eastAsia="pl-PL"/>
        </w:rPr>
        <w:t>Adres strony internetowej, na której zamieszczona będzie specyfikacja istotnych warunków zamówienia (jeżeli dotyczy):</w:t>
      </w:r>
    </w:p>
    <w:p w:rsidR="005E158A" w:rsidRPr="005E158A" w:rsidRDefault="005E158A" w:rsidP="005E158A">
      <w:pPr>
        <w:spacing w:after="0" w:line="240" w:lineRule="auto"/>
        <w:rPr>
          <w:rFonts w:ascii="Tahoma" w:eastAsia="Times New Roman" w:hAnsi="Tahoma" w:cs="Tahoma"/>
          <w:sz w:val="14"/>
          <w:szCs w:val="14"/>
          <w:lang w:eastAsia="pl-PL"/>
        </w:rPr>
      </w:pPr>
      <w:hyperlink r:id="rId4" w:tgtFrame="_blank" w:history="1">
        <w:r w:rsidRPr="005E158A">
          <w:rPr>
            <w:rFonts w:ascii="Tahoma" w:eastAsia="Times New Roman" w:hAnsi="Tahoma" w:cs="Tahoma"/>
            <w:color w:val="000000"/>
            <w:sz w:val="14"/>
            <w:u w:val="single"/>
            <w:lang w:eastAsia="pl-PL"/>
          </w:rPr>
          <w:t>http://www.bip.jeziorany.nowoczesnagmina.pl</w:t>
        </w:r>
      </w:hyperlink>
    </w:p>
    <w:p w:rsidR="005E158A" w:rsidRPr="005E158A" w:rsidRDefault="005E158A" w:rsidP="005E158A">
      <w:pPr>
        <w:spacing w:after="0" w:line="240" w:lineRule="auto"/>
        <w:rPr>
          <w:rFonts w:ascii="Tahoma" w:eastAsia="Times New Roman" w:hAnsi="Tahoma" w:cs="Tahoma"/>
          <w:sz w:val="14"/>
          <w:szCs w:val="14"/>
          <w:lang w:eastAsia="pl-PL"/>
        </w:rPr>
      </w:pPr>
      <w:r w:rsidRPr="005E158A">
        <w:rPr>
          <w:rFonts w:ascii="Tahoma" w:eastAsia="Times New Roman" w:hAnsi="Tahoma" w:cs="Tahoma"/>
          <w:sz w:val="14"/>
          <w:szCs w:val="14"/>
          <w:lang w:eastAsia="pl-PL"/>
        </w:rPr>
        <w:pict>
          <v:rect id="_x0000_i1025" style="width:0;height:1.5pt" o:hralign="center" o:hrstd="t" o:hr="t" fillcolor="#a0a0a0" stroked="f"/>
        </w:pic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t>Ogłoszenie nr 57293 - 2017 z dnia 2017-04-03 r.</w:t>
      </w:r>
    </w:p>
    <w:p w:rsidR="005E158A" w:rsidRPr="005E158A" w:rsidRDefault="005E158A" w:rsidP="005E158A">
      <w:pPr>
        <w:spacing w:after="0" w:line="340" w:lineRule="atLeast"/>
        <w:jc w:val="center"/>
        <w:rPr>
          <w:rFonts w:ascii="Tahoma" w:eastAsia="Times New Roman" w:hAnsi="Tahoma" w:cs="Tahoma"/>
          <w:b/>
          <w:bCs/>
          <w:sz w:val="27"/>
          <w:szCs w:val="27"/>
          <w:lang w:eastAsia="pl-PL"/>
        </w:rPr>
      </w:pPr>
      <w:r w:rsidRPr="005E158A">
        <w:rPr>
          <w:rFonts w:ascii="Tahoma" w:eastAsia="Times New Roman" w:hAnsi="Tahoma" w:cs="Tahoma"/>
          <w:b/>
          <w:bCs/>
          <w:sz w:val="27"/>
          <w:szCs w:val="27"/>
          <w:lang w:eastAsia="pl-PL"/>
        </w:rPr>
        <w:t>Jeziorany: "Przebudowa drogi gminnej wewnętrznej we Franknowie na działce nr 205"</w:t>
      </w:r>
      <w:r w:rsidRPr="005E158A">
        <w:rPr>
          <w:rFonts w:ascii="Tahoma" w:eastAsia="Times New Roman" w:hAnsi="Tahoma" w:cs="Tahoma"/>
          <w:b/>
          <w:bCs/>
          <w:sz w:val="27"/>
          <w:lang w:eastAsia="pl-PL"/>
        </w:rPr>
        <w:t> </w:t>
      </w:r>
      <w:r w:rsidRPr="005E158A">
        <w:rPr>
          <w:rFonts w:ascii="Tahoma" w:eastAsia="Times New Roman" w:hAnsi="Tahoma" w:cs="Tahoma"/>
          <w:b/>
          <w:bCs/>
          <w:sz w:val="27"/>
          <w:szCs w:val="27"/>
          <w:lang w:eastAsia="pl-PL"/>
        </w:rPr>
        <w:br/>
        <w:t>OGŁOSZENIE O ZAMÓWIENIU - Roboty budowlane</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b/>
          <w:bCs/>
          <w:sz w:val="14"/>
          <w:szCs w:val="14"/>
          <w:lang w:eastAsia="pl-PL"/>
        </w:rPr>
        <w:t>Zamieszczanie ogłoszenia:</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t>obowiązkowe</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b/>
          <w:bCs/>
          <w:sz w:val="14"/>
          <w:szCs w:val="14"/>
          <w:lang w:eastAsia="pl-PL"/>
        </w:rPr>
        <w:t>Ogłoszenie dotyczy:</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t>zamówienia publicznego</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b/>
          <w:bCs/>
          <w:sz w:val="14"/>
          <w:szCs w:val="14"/>
          <w:lang w:eastAsia="pl-PL"/>
        </w:rPr>
        <w:t>Zamówienie dotyczy projektu lub programu współfinansowanego ze środków Unii Europejskiej</w:t>
      </w:r>
      <w:r w:rsidRPr="005E158A">
        <w:rPr>
          <w:rFonts w:ascii="Tahoma" w:eastAsia="Times New Roman" w:hAnsi="Tahoma" w:cs="Tahoma"/>
          <w:b/>
          <w:bCs/>
          <w:sz w:val="14"/>
          <w:lang w:eastAsia="pl-PL"/>
        </w:rPr>
        <w:t> </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t>tak</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Nazwa projektu lub programu</w:t>
      </w:r>
      <w:r w:rsidRPr="005E158A">
        <w:rPr>
          <w:rFonts w:ascii="Tahoma" w:eastAsia="Times New Roman" w:hAnsi="Tahoma" w:cs="Tahoma"/>
          <w:sz w:val="14"/>
          <w:szCs w:val="14"/>
          <w:lang w:eastAsia="pl-PL"/>
        </w:rPr>
        <w:br/>
        <w:t xml:space="preserve">"Budowa lub modernizacja dróg lokalnych w ramach </w:t>
      </w:r>
      <w:proofErr w:type="spellStart"/>
      <w:r w:rsidRPr="005E158A">
        <w:rPr>
          <w:rFonts w:ascii="Tahoma" w:eastAsia="Times New Roman" w:hAnsi="Tahoma" w:cs="Tahoma"/>
          <w:sz w:val="14"/>
          <w:szCs w:val="14"/>
          <w:lang w:eastAsia="pl-PL"/>
        </w:rPr>
        <w:t>poddziałania</w:t>
      </w:r>
      <w:proofErr w:type="spellEnd"/>
      <w:r w:rsidRPr="005E158A">
        <w:rPr>
          <w:rFonts w:ascii="Tahoma" w:eastAsia="Times New Roman" w:hAnsi="Tahoma" w:cs="Tahoma"/>
          <w:sz w:val="14"/>
          <w:szCs w:val="14"/>
          <w:lang w:eastAsia="pl-PL"/>
        </w:rPr>
        <w:t xml:space="preserve"> "Wspieranie inwestycji związanych z tworzeniem, ulepszaniem lub rozbudową wszystkich rodzajów infrastruktury, w tym inwestycji w energie odnawialną i w oszczędzanie energii" objętego Programem Rozwoju Obszarów Wiejskich na lata 2014 - 2020</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b/>
          <w:bCs/>
          <w:sz w:val="14"/>
          <w:szCs w:val="14"/>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r w:rsidRPr="005E158A">
        <w:rPr>
          <w:rFonts w:ascii="Tahoma" w:eastAsia="Times New Roman" w:hAnsi="Tahoma" w:cs="Tahoma"/>
          <w:b/>
          <w:bCs/>
          <w:sz w:val="14"/>
          <w:lang w:eastAsia="pl-PL"/>
        </w:rPr>
        <w:t> </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t>nie</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br/>
        <w:t xml:space="preserve">Należy podać minimalny procentowy wskaźnik zatrudnienia osób należących do jednej lub więcej kategorii, o których mowa w art. 22 ust. 2 ustawy </w:t>
      </w:r>
      <w:proofErr w:type="spellStart"/>
      <w:r w:rsidRPr="005E158A">
        <w:rPr>
          <w:rFonts w:ascii="Tahoma" w:eastAsia="Times New Roman" w:hAnsi="Tahoma" w:cs="Tahoma"/>
          <w:sz w:val="14"/>
          <w:szCs w:val="14"/>
          <w:lang w:eastAsia="pl-PL"/>
        </w:rPr>
        <w:t>Pzp</w:t>
      </w:r>
      <w:proofErr w:type="spellEnd"/>
      <w:r w:rsidRPr="005E158A">
        <w:rPr>
          <w:rFonts w:ascii="Tahoma" w:eastAsia="Times New Roman" w:hAnsi="Tahoma" w:cs="Tahoma"/>
          <w:sz w:val="14"/>
          <w:szCs w:val="14"/>
          <w:lang w:eastAsia="pl-PL"/>
        </w:rPr>
        <w:t>, nie mniejszy niż 30%, osób zatrudnionych przez zakłady pracy chronionej lub wykonawców albo ich jednostki (w %)</w:t>
      </w:r>
      <w:r w:rsidRPr="005E158A">
        <w:rPr>
          <w:rFonts w:ascii="Tahoma" w:eastAsia="Times New Roman" w:hAnsi="Tahoma" w:cs="Tahoma"/>
          <w:sz w:val="14"/>
          <w:lang w:eastAsia="pl-PL"/>
        </w:rPr>
        <w:t> </w:t>
      </w:r>
    </w:p>
    <w:p w:rsidR="005E158A" w:rsidRPr="005E158A" w:rsidRDefault="005E158A" w:rsidP="005E158A">
      <w:pPr>
        <w:spacing w:after="0" w:line="340" w:lineRule="atLeast"/>
        <w:rPr>
          <w:rFonts w:ascii="Tahoma" w:eastAsia="Times New Roman" w:hAnsi="Tahoma" w:cs="Tahoma"/>
          <w:b/>
          <w:bCs/>
          <w:sz w:val="20"/>
          <w:szCs w:val="20"/>
          <w:lang w:eastAsia="pl-PL"/>
        </w:rPr>
      </w:pPr>
      <w:r w:rsidRPr="005E158A">
        <w:rPr>
          <w:rFonts w:ascii="Tahoma" w:eastAsia="Times New Roman" w:hAnsi="Tahoma" w:cs="Tahoma"/>
          <w:b/>
          <w:bCs/>
          <w:sz w:val="20"/>
          <w:szCs w:val="20"/>
          <w:u w:val="single"/>
          <w:lang w:eastAsia="pl-PL"/>
        </w:rPr>
        <w:t>SEKCJA I: ZAMAWIAJĄCY</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b/>
          <w:bCs/>
          <w:sz w:val="14"/>
          <w:szCs w:val="14"/>
          <w:lang w:eastAsia="pl-PL"/>
        </w:rPr>
        <w:t>Postępowanie przeprowadza centralny zamawiający</w:t>
      </w:r>
      <w:r w:rsidRPr="005E158A">
        <w:rPr>
          <w:rFonts w:ascii="Tahoma" w:eastAsia="Times New Roman" w:hAnsi="Tahoma" w:cs="Tahoma"/>
          <w:b/>
          <w:bCs/>
          <w:sz w:val="14"/>
          <w:lang w:eastAsia="pl-PL"/>
        </w:rPr>
        <w:t> </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t>nie</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b/>
          <w:bCs/>
          <w:sz w:val="14"/>
          <w:szCs w:val="14"/>
          <w:lang w:eastAsia="pl-PL"/>
        </w:rPr>
        <w:t>Postępowanie przeprowadza podmiot, któremu zamawiający powierzył/powierzyli przeprowadzenie postępowania</w:t>
      </w:r>
      <w:r w:rsidRPr="005E158A">
        <w:rPr>
          <w:rFonts w:ascii="Tahoma" w:eastAsia="Times New Roman" w:hAnsi="Tahoma" w:cs="Tahoma"/>
          <w:b/>
          <w:bCs/>
          <w:sz w:val="14"/>
          <w:lang w:eastAsia="pl-PL"/>
        </w:rPr>
        <w:t> </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t>nie</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b/>
          <w:bCs/>
          <w:sz w:val="14"/>
          <w:szCs w:val="14"/>
          <w:lang w:eastAsia="pl-PL"/>
        </w:rPr>
        <w:t>Informacje na temat podmiotu któremu zamawiający powierzył/powierzyli prowadzenie postępowania:</w:t>
      </w: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Postępowanie jest przeprowadzane wspólnie przez zamawiających</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t>nie</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br/>
        <w:t>Jeżeli tak, należy wymienić zamawiających, którzy wspólnie przeprowadzają postępowanie oraz podać adresy ich siedzib, krajowe numery identyfikacyjne oraz osoby do kontaktów wraz z danymi do kontaktów:</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Postępowanie jest przeprowadzane wspólnie z zamawiającymi z innych państw członkowskich Unii Europejskiej</w:t>
      </w:r>
      <w:r w:rsidRPr="005E158A">
        <w:rPr>
          <w:rFonts w:ascii="Tahoma" w:eastAsia="Times New Roman" w:hAnsi="Tahoma" w:cs="Tahoma"/>
          <w:b/>
          <w:bCs/>
          <w:sz w:val="14"/>
          <w:lang w:eastAsia="pl-PL"/>
        </w:rPr>
        <w:t> </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t>nie</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b/>
          <w:bCs/>
          <w:sz w:val="14"/>
          <w:szCs w:val="14"/>
          <w:lang w:eastAsia="pl-PL"/>
        </w:rPr>
        <w:t>W przypadku przeprowadzania postępowania wspólnie z zamawiającymi z innych państw członkowskich Unii Europejskiej – mające zastosowanie krajowe prawo zamówień publicznych:</w:t>
      </w: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Informacje dodatkowe:</w:t>
      </w:r>
    </w:p>
    <w:p w:rsidR="005E158A" w:rsidRPr="005E158A" w:rsidRDefault="005E158A" w:rsidP="005E158A">
      <w:pPr>
        <w:spacing w:after="240" w:line="340" w:lineRule="atLeast"/>
        <w:rPr>
          <w:rFonts w:ascii="Tahoma" w:eastAsia="Times New Roman" w:hAnsi="Tahoma" w:cs="Tahoma"/>
          <w:sz w:val="14"/>
          <w:szCs w:val="14"/>
          <w:lang w:eastAsia="pl-PL"/>
        </w:rPr>
      </w:pPr>
      <w:r w:rsidRPr="005E158A">
        <w:rPr>
          <w:rFonts w:ascii="Tahoma" w:eastAsia="Times New Roman" w:hAnsi="Tahoma" w:cs="Tahoma"/>
          <w:b/>
          <w:bCs/>
          <w:sz w:val="14"/>
          <w:szCs w:val="14"/>
          <w:lang w:eastAsia="pl-PL"/>
        </w:rPr>
        <w:lastRenderedPageBreak/>
        <w:t>I. 1) NAZWA I ADRES:</w:t>
      </w:r>
      <w:r w:rsidRPr="005E158A">
        <w:rPr>
          <w:rFonts w:ascii="Tahoma" w:eastAsia="Times New Roman" w:hAnsi="Tahoma" w:cs="Tahoma"/>
          <w:b/>
          <w:bCs/>
          <w:sz w:val="14"/>
          <w:lang w:eastAsia="pl-PL"/>
        </w:rPr>
        <w:t> </w:t>
      </w:r>
      <w:r w:rsidRPr="005E158A">
        <w:rPr>
          <w:rFonts w:ascii="Tahoma" w:eastAsia="Times New Roman" w:hAnsi="Tahoma" w:cs="Tahoma"/>
          <w:sz w:val="14"/>
          <w:szCs w:val="14"/>
          <w:lang w:eastAsia="pl-PL"/>
        </w:rPr>
        <w:t>Gmina Jeziorany reprezentowana przez Burmistrza Jezioran, krajowy numer identyfikacyjny 51074355100000, ul. Plac Zamkowy  4, 11320   Jeziorany, woj. warmińsko-mazurskie, państwo Polska, tel. 895 392 748, e-mail um-budownictwo@wp.pl, faks 895 392 760.</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Adres strony internetowej (URL): www.bip.jeziorany.nowoczesna.pl</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b/>
          <w:bCs/>
          <w:sz w:val="14"/>
          <w:szCs w:val="14"/>
          <w:lang w:eastAsia="pl-PL"/>
        </w:rPr>
        <w:t>I. 2) RODZAJ ZAMAWIAJĄCEGO:</w:t>
      </w:r>
      <w:r w:rsidRPr="005E158A">
        <w:rPr>
          <w:rFonts w:ascii="Tahoma" w:eastAsia="Times New Roman" w:hAnsi="Tahoma" w:cs="Tahoma"/>
          <w:b/>
          <w:bCs/>
          <w:sz w:val="14"/>
          <w:lang w:eastAsia="pl-PL"/>
        </w:rPr>
        <w:t> </w:t>
      </w:r>
      <w:r w:rsidRPr="005E158A">
        <w:rPr>
          <w:rFonts w:ascii="Tahoma" w:eastAsia="Times New Roman" w:hAnsi="Tahoma" w:cs="Tahoma"/>
          <w:sz w:val="14"/>
          <w:szCs w:val="14"/>
          <w:lang w:eastAsia="pl-PL"/>
        </w:rPr>
        <w:t>Administracja samorządowa</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b/>
          <w:bCs/>
          <w:sz w:val="14"/>
          <w:szCs w:val="14"/>
          <w:lang w:eastAsia="pl-PL"/>
        </w:rPr>
        <w:t>I.3) WSPÓLNE UDZIELANIE ZAMÓWIENIA</w:t>
      </w:r>
      <w:r w:rsidRPr="005E158A">
        <w:rPr>
          <w:rFonts w:ascii="Tahoma" w:eastAsia="Times New Roman" w:hAnsi="Tahoma" w:cs="Tahoma"/>
          <w:b/>
          <w:bCs/>
          <w:sz w:val="14"/>
          <w:lang w:eastAsia="pl-PL"/>
        </w:rPr>
        <w:t> </w:t>
      </w:r>
      <w:r w:rsidRPr="005E158A">
        <w:rPr>
          <w:rFonts w:ascii="Tahoma" w:eastAsia="Times New Roman" w:hAnsi="Tahoma" w:cs="Tahoma"/>
          <w:b/>
          <w:bCs/>
          <w:i/>
          <w:iCs/>
          <w:sz w:val="14"/>
          <w:szCs w:val="14"/>
          <w:lang w:eastAsia="pl-PL"/>
        </w:rPr>
        <w:t>(jeżeli dotyczy)</w:t>
      </w:r>
      <w:r w:rsidRPr="005E158A">
        <w:rPr>
          <w:rFonts w:ascii="Tahoma" w:eastAsia="Times New Roman" w:hAnsi="Tahoma" w:cs="Tahoma"/>
          <w:b/>
          <w:bCs/>
          <w:sz w:val="14"/>
          <w:szCs w:val="14"/>
          <w:lang w:eastAsia="pl-PL"/>
        </w:rPr>
        <w:t>:</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5E158A">
        <w:rPr>
          <w:rFonts w:ascii="Tahoma" w:eastAsia="Times New Roman" w:hAnsi="Tahoma" w:cs="Tahoma"/>
          <w:sz w:val="14"/>
          <w:lang w:eastAsia="pl-PL"/>
        </w:rPr>
        <w:t> </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b/>
          <w:bCs/>
          <w:sz w:val="14"/>
          <w:szCs w:val="14"/>
          <w:lang w:eastAsia="pl-PL"/>
        </w:rPr>
        <w:t>I.4) KOMUNIKACJA:</w:t>
      </w:r>
      <w:r w:rsidRPr="005E158A">
        <w:rPr>
          <w:rFonts w:ascii="Tahoma" w:eastAsia="Times New Roman" w:hAnsi="Tahoma" w:cs="Tahoma"/>
          <w:b/>
          <w:bCs/>
          <w:sz w:val="14"/>
          <w:lang w:eastAsia="pl-PL"/>
        </w:rPr>
        <w:t> </w:t>
      </w: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Nieograniczony, pełny i bezpośredni dostęp do dokumentów z postępowania można uzyskać pod adresem (URL)</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t>tak</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www.bip.jeziorany.nowoczesnagmina.pl</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Adres strony internetowej, na której zamieszczona będzie specyfikacja istotnych warunków zamówienia</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t>tak</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www.bip.jeziorany.nowoczesnagmina.pl</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Dostęp do dokumentów z postępowania jest ograniczony - więcej informacji można uzyskać pod adresem</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t>nie</w:t>
      </w:r>
      <w:r w:rsidRPr="005E158A">
        <w:rPr>
          <w:rFonts w:ascii="Tahoma" w:eastAsia="Times New Roman" w:hAnsi="Tahoma" w:cs="Tahoma"/>
          <w:sz w:val="14"/>
          <w:lang w:eastAsia="pl-PL"/>
        </w:rPr>
        <w:t> </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Oferty lub wnioski o dopuszczenie do udziału w postępowaniu należy przesyłać:</w:t>
      </w: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Elektronicznie</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t>nie</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adres</w:t>
      </w:r>
      <w:r w:rsidRPr="005E158A">
        <w:rPr>
          <w:rFonts w:ascii="Tahoma" w:eastAsia="Times New Roman" w:hAnsi="Tahoma" w:cs="Tahoma"/>
          <w:sz w:val="14"/>
          <w:lang w:eastAsia="pl-PL"/>
        </w:rPr>
        <w:t> </w:t>
      </w:r>
    </w:p>
    <w:p w:rsidR="005E158A" w:rsidRPr="005E158A" w:rsidRDefault="005E158A" w:rsidP="005E158A">
      <w:pPr>
        <w:spacing w:after="0" w:line="340" w:lineRule="atLeast"/>
        <w:rPr>
          <w:rFonts w:ascii="Tahoma" w:eastAsia="Times New Roman" w:hAnsi="Tahoma" w:cs="Tahoma"/>
          <w:sz w:val="14"/>
          <w:szCs w:val="14"/>
          <w:lang w:eastAsia="pl-PL"/>
        </w:rPr>
      </w:pP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b/>
          <w:bCs/>
          <w:sz w:val="14"/>
          <w:szCs w:val="14"/>
          <w:lang w:eastAsia="pl-PL"/>
        </w:rPr>
        <w:t>Dopuszczone jest przesłanie ofert lub wniosków o dopuszczenie do udziału w postępowaniu w inny sposób:</w:t>
      </w:r>
      <w:r w:rsidRPr="005E158A">
        <w:rPr>
          <w:rFonts w:ascii="Tahoma" w:eastAsia="Times New Roman" w:hAnsi="Tahoma" w:cs="Tahoma"/>
          <w:sz w:val="14"/>
          <w:szCs w:val="14"/>
          <w:lang w:eastAsia="pl-PL"/>
        </w:rPr>
        <w:br/>
        <w:t>nie</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Wymagane jest przesłanie ofert lub wniosków o dopuszczenie do udziału w postępowaniu w inny sposób:</w:t>
      </w:r>
      <w:r w:rsidRPr="005E158A">
        <w:rPr>
          <w:rFonts w:ascii="Tahoma" w:eastAsia="Times New Roman" w:hAnsi="Tahoma" w:cs="Tahoma"/>
          <w:sz w:val="14"/>
          <w:szCs w:val="14"/>
          <w:lang w:eastAsia="pl-PL"/>
        </w:rPr>
        <w:br/>
        <w:t>tak</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Inny sposób:</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ofertę należy złożyć w formie pisemnej, za pomocą operatora pocztowego, osobiście, pocztą kurierską</w:t>
      </w:r>
      <w:r w:rsidRPr="005E158A">
        <w:rPr>
          <w:rFonts w:ascii="Tahoma" w:eastAsia="Times New Roman" w:hAnsi="Tahoma" w:cs="Tahoma"/>
          <w:sz w:val="14"/>
          <w:szCs w:val="14"/>
          <w:lang w:eastAsia="pl-PL"/>
        </w:rPr>
        <w:br/>
        <w:t>Adres:</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Gmina Jeziorany, Plac Zamkowy, 11 - 320 Jeziorany, w sekretariacie w pok. nr 19(I piętro)</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Komunikacja elektroniczna wymaga korzystania z narzędzi i urządzeń lub formatów plików, które nie są ogólnie dostępne</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t>nie</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Nieograniczony, pełny, bezpośredni i bezpłatny dostęp do tych narzędzi można uzyskać pod adresem: (URL)</w:t>
      </w:r>
      <w:r w:rsidRPr="005E158A">
        <w:rPr>
          <w:rFonts w:ascii="Tahoma" w:eastAsia="Times New Roman" w:hAnsi="Tahoma" w:cs="Tahoma"/>
          <w:sz w:val="14"/>
          <w:lang w:eastAsia="pl-PL"/>
        </w:rPr>
        <w:t> </w:t>
      </w:r>
    </w:p>
    <w:p w:rsidR="005E158A" w:rsidRPr="005E158A" w:rsidRDefault="005E158A" w:rsidP="005E158A">
      <w:pPr>
        <w:spacing w:after="0" w:line="340" w:lineRule="atLeast"/>
        <w:rPr>
          <w:rFonts w:ascii="Tahoma" w:eastAsia="Times New Roman" w:hAnsi="Tahoma" w:cs="Tahoma"/>
          <w:b/>
          <w:bCs/>
          <w:sz w:val="20"/>
          <w:szCs w:val="20"/>
          <w:lang w:eastAsia="pl-PL"/>
        </w:rPr>
      </w:pPr>
      <w:r w:rsidRPr="005E158A">
        <w:rPr>
          <w:rFonts w:ascii="Tahoma" w:eastAsia="Times New Roman" w:hAnsi="Tahoma" w:cs="Tahoma"/>
          <w:b/>
          <w:bCs/>
          <w:sz w:val="20"/>
          <w:szCs w:val="20"/>
          <w:u w:val="single"/>
          <w:lang w:eastAsia="pl-PL"/>
        </w:rPr>
        <w:t>SEKCJA II: PRZEDMIOT ZAMÓWIENIA</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lastRenderedPageBreak/>
        <w:br/>
      </w:r>
      <w:r w:rsidRPr="005E158A">
        <w:rPr>
          <w:rFonts w:ascii="Tahoma" w:eastAsia="Times New Roman" w:hAnsi="Tahoma" w:cs="Tahoma"/>
          <w:b/>
          <w:bCs/>
          <w:sz w:val="14"/>
          <w:szCs w:val="14"/>
          <w:lang w:eastAsia="pl-PL"/>
        </w:rPr>
        <w:t>II.1) Nazwa nadana zamówieniu przez zamawiającego:</w:t>
      </w:r>
      <w:r w:rsidRPr="005E158A">
        <w:rPr>
          <w:rFonts w:ascii="Tahoma" w:eastAsia="Times New Roman" w:hAnsi="Tahoma" w:cs="Tahoma"/>
          <w:b/>
          <w:bCs/>
          <w:sz w:val="14"/>
          <w:lang w:eastAsia="pl-PL"/>
        </w:rPr>
        <w:t> </w:t>
      </w:r>
      <w:r w:rsidRPr="005E158A">
        <w:rPr>
          <w:rFonts w:ascii="Tahoma" w:eastAsia="Times New Roman" w:hAnsi="Tahoma" w:cs="Tahoma"/>
          <w:sz w:val="14"/>
          <w:szCs w:val="14"/>
          <w:lang w:eastAsia="pl-PL"/>
        </w:rPr>
        <w:t>"Przebudowa drogi gminnej wewnętrznej we Franknowie na działce nr 205"</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Numer referencyjny:</w:t>
      </w:r>
      <w:r w:rsidRPr="005E158A">
        <w:rPr>
          <w:rFonts w:ascii="Tahoma" w:eastAsia="Times New Roman" w:hAnsi="Tahoma" w:cs="Tahoma"/>
          <w:b/>
          <w:bCs/>
          <w:sz w:val="14"/>
          <w:lang w:eastAsia="pl-PL"/>
        </w:rPr>
        <w:t> </w:t>
      </w:r>
      <w:r w:rsidRPr="005E158A">
        <w:rPr>
          <w:rFonts w:ascii="Tahoma" w:eastAsia="Times New Roman" w:hAnsi="Tahoma" w:cs="Tahoma"/>
          <w:sz w:val="14"/>
          <w:szCs w:val="14"/>
          <w:lang w:eastAsia="pl-PL"/>
        </w:rPr>
        <w:t>BR-ZP.271.3.2017</w:t>
      </w: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Przed wszczęciem postępowania o udzielenie zamówienia przeprowadzono dialog techniczny</w:t>
      </w:r>
      <w:r w:rsidRPr="005E158A">
        <w:rPr>
          <w:rFonts w:ascii="Tahoma" w:eastAsia="Times New Roman" w:hAnsi="Tahoma" w:cs="Tahoma"/>
          <w:b/>
          <w:bCs/>
          <w:sz w:val="14"/>
          <w:lang w:eastAsia="pl-PL"/>
        </w:rPr>
        <w:t> </w:t>
      </w:r>
    </w:p>
    <w:p w:rsidR="005E158A" w:rsidRPr="005E158A" w:rsidRDefault="005E158A" w:rsidP="005E158A">
      <w:pPr>
        <w:spacing w:after="0" w:line="340" w:lineRule="atLeast"/>
        <w:jc w:val="both"/>
        <w:rPr>
          <w:rFonts w:ascii="Tahoma" w:eastAsia="Times New Roman" w:hAnsi="Tahoma" w:cs="Tahoma"/>
          <w:sz w:val="14"/>
          <w:szCs w:val="14"/>
          <w:lang w:eastAsia="pl-PL"/>
        </w:rPr>
      </w:pPr>
      <w:r w:rsidRPr="005E158A">
        <w:rPr>
          <w:rFonts w:ascii="Tahoma" w:eastAsia="Times New Roman" w:hAnsi="Tahoma" w:cs="Tahoma"/>
          <w:sz w:val="14"/>
          <w:szCs w:val="14"/>
          <w:lang w:eastAsia="pl-PL"/>
        </w:rPr>
        <w:t>nie</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II.2) Rodzaj zamówienia:</w:t>
      </w:r>
      <w:r w:rsidRPr="005E158A">
        <w:rPr>
          <w:rFonts w:ascii="Tahoma" w:eastAsia="Times New Roman" w:hAnsi="Tahoma" w:cs="Tahoma"/>
          <w:b/>
          <w:bCs/>
          <w:sz w:val="14"/>
          <w:lang w:eastAsia="pl-PL"/>
        </w:rPr>
        <w:t> </w:t>
      </w:r>
      <w:r w:rsidRPr="005E158A">
        <w:rPr>
          <w:rFonts w:ascii="Tahoma" w:eastAsia="Times New Roman" w:hAnsi="Tahoma" w:cs="Tahoma"/>
          <w:sz w:val="14"/>
          <w:szCs w:val="14"/>
          <w:lang w:eastAsia="pl-PL"/>
        </w:rPr>
        <w:t>roboty budowlane</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II.3) Informacja o możliwości składania ofert częściowych</w:t>
      </w:r>
      <w:r w:rsidRPr="005E158A">
        <w:rPr>
          <w:rFonts w:ascii="Tahoma" w:eastAsia="Times New Roman" w:hAnsi="Tahoma" w:cs="Tahoma"/>
          <w:sz w:val="14"/>
          <w:szCs w:val="14"/>
          <w:lang w:eastAsia="pl-PL"/>
        </w:rPr>
        <w:br/>
        <w:t>Zamówienie podzielone jest na części:</w:t>
      </w:r>
      <w:r w:rsidRPr="005E158A">
        <w:rPr>
          <w:rFonts w:ascii="Tahoma" w:eastAsia="Times New Roman" w:hAnsi="Tahoma" w:cs="Tahoma"/>
          <w:sz w:val="14"/>
          <w:lang w:eastAsia="pl-PL"/>
        </w:rPr>
        <w:t> </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t>Nie</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br/>
      </w: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II.4) Krótki opis przedmiotu zamówienia</w:t>
      </w:r>
      <w:r w:rsidRPr="005E158A">
        <w:rPr>
          <w:rFonts w:ascii="Tahoma" w:eastAsia="Times New Roman" w:hAnsi="Tahoma" w:cs="Tahoma"/>
          <w:b/>
          <w:bCs/>
          <w:sz w:val="14"/>
          <w:lang w:eastAsia="pl-PL"/>
        </w:rPr>
        <w:t> </w:t>
      </w:r>
      <w:r w:rsidRPr="005E158A">
        <w:rPr>
          <w:rFonts w:ascii="Tahoma" w:eastAsia="Times New Roman" w:hAnsi="Tahoma" w:cs="Tahoma"/>
          <w:i/>
          <w:iCs/>
          <w:sz w:val="14"/>
          <w:szCs w:val="14"/>
          <w:lang w:eastAsia="pl-PL"/>
        </w:rPr>
        <w:t>(wielkość, zakres, rodzaj i ilość dostaw, usług lub robót budowlanych lub określenie zapotrzebowania i wymagań )</w:t>
      </w:r>
      <w:r w:rsidRPr="005E158A">
        <w:rPr>
          <w:rFonts w:ascii="Tahoma" w:eastAsia="Times New Roman" w:hAnsi="Tahoma" w:cs="Tahoma"/>
          <w:b/>
          <w:bCs/>
          <w:sz w:val="14"/>
          <w:lang w:eastAsia="pl-PL"/>
        </w:rPr>
        <w:t> </w:t>
      </w:r>
      <w:r w:rsidRPr="005E158A">
        <w:rPr>
          <w:rFonts w:ascii="Tahoma" w:eastAsia="Times New Roman" w:hAnsi="Tahoma" w:cs="Tahoma"/>
          <w:b/>
          <w:bCs/>
          <w:sz w:val="14"/>
          <w:szCs w:val="14"/>
          <w:lang w:eastAsia="pl-PL"/>
        </w:rPr>
        <w:t>a w przypadku partnerstwa innowacyjnego - określenie zapotrzebowania na innowacyjny produkt, usługę lub roboty budowlane:</w:t>
      </w:r>
      <w:r w:rsidRPr="005E158A">
        <w:rPr>
          <w:rFonts w:ascii="Tahoma" w:eastAsia="Times New Roman" w:hAnsi="Tahoma" w:cs="Tahoma"/>
          <w:b/>
          <w:bCs/>
          <w:sz w:val="14"/>
          <w:lang w:eastAsia="pl-PL"/>
        </w:rPr>
        <w:t> </w:t>
      </w:r>
      <w:r w:rsidRPr="005E158A">
        <w:rPr>
          <w:rFonts w:ascii="Tahoma" w:eastAsia="Times New Roman" w:hAnsi="Tahoma" w:cs="Tahoma"/>
          <w:sz w:val="14"/>
          <w:szCs w:val="14"/>
          <w:lang w:eastAsia="pl-PL"/>
        </w:rPr>
        <w:t xml:space="preserve">1.Nazwa przedmiotu zamówienia. "Przebudowa drogi gminnej wewnętrznej we Franknowie na działce nr 205" - znak sprawy BR - ZP.271.3.2017 Kod CPV zamówienia - CPV 45-00-00--00-7 Roboty budowlane 2.Przebudowa drogi gminnej wewnętrznej we Franknowie na działce nr 205 Droga gminna wewnętrzna na działce nr 205 obrębu Franknowo gm. Jeziorany, początek od drogi P1422N 0+000, koniec 0+915 ( granica dz. nr 124) Aktualnie droga ta jest drogą gminną publiczną nr 163007N - Uchwała Nr 7/58/17V Zarządu Województwa Warmińsko-Mazurskiego. a. Stan istniejący. a.1. Droga. Początek drogi od skrzyżowania z drogą powiatową Nr 1422N, koniec drogi - do działki nr 124(rów melioracyjny) Droga gminna wewnętrzna posiada nawierzchnię brukową z kamienia polnego z pozostałością po nakładce bitumicznej. Szerokość drogi od 3,5 do 4 m, nawierzchnia z kamienia polnego na podbudowie z piasku, rynienki ściekowe odprowadzające wodę z bruku, zjazdy na posesje bez przepustów. a. 2. Ciąg pieszy. Początek ciągu pieszego od skrzyżowania z drogą powiatową 1422N. Ciąg pieszy z płytek betonowych 15/15 zachowany szczątkowo na podbudowie z piasku, kończy się w okolicach kościoła - centrum wsi. b. Opis przedmiotu zamówienia. b. 1. Droga. Lokalizacją drogi w miejscu istniejącej. Kanał ściekowy umiejscowiony po południowej stronie drogi wzdłuż nieruchomości: 43,42,41,40,39,38,37,36,35C,35B,35A,34 - kościół parafialny, 32,31, 28. Przebudowa drogi gminnej wewnętrznej we Franknowie na działce nr 205 o długości 612 mb polega na zmianie nawierzchni z nawierzchni brukowej z kamienia polnego z pozostałością po nakładce bitumicznej na nawierzchnię z kostki brukowej o gr. 8 cm o szerokości 3,5 m z wjazdami na istniejące posesje i odwodnieniem. - obręb geodezyjny nr 2 Franknowo: działka nr 205 Droga gminna wewnętrzna - kilometraż: - obręb Franknowo - działka nr 205 od 0+000 do 0+612 Szerokość jezdni - 3,5 m Parametry drogi po przebudowie: - kostka brukowa 8 cm, szerokość drogi 3,5 m, długość drogi 612 mb, - warstwa odsączająca w korycie, - podsypka cementowo- piaskowa, - korytka ściekowe betonowe. b. 2. Ciąg pieszy. Lokalizacja ciągu pieszego w miejsce istniejącego chodnika. Ciąg pieszy umiejscowiony po północnej stronie drogi wzdłuż nieruchomości:3,4,6,7,8,9,10,11A,12,13,14(sklepy i świetlica). Wykonanie ciągu pieszego o szerokości 1,3 m i długości 612 mb z kostki brukowej 8 cm Parametry ciągu pieszego po przebudowie: - szerokość 1,3 m, długość 612 mb, - kostka brukowa 8 cm, - warstwa odsączająca w korycie, - podsypka cementowo-piaskowa. b. 3. Zjazdy/Wjazdy na posesje. Zjazdy na posesje : - strona prawa od torów: 19 zjazdów o łącznej 79 mb na szerokość chodnika - strona lewa od torów: 6 zjazdów o łącznej długości 23 mb Wykaz zjazdów zestawiony w zał. nr 9 do </w:t>
      </w:r>
      <w:proofErr w:type="spellStart"/>
      <w:r w:rsidRPr="005E158A">
        <w:rPr>
          <w:rFonts w:ascii="Tahoma" w:eastAsia="Times New Roman" w:hAnsi="Tahoma" w:cs="Tahoma"/>
          <w:sz w:val="14"/>
          <w:szCs w:val="14"/>
          <w:lang w:eastAsia="pl-PL"/>
        </w:rPr>
        <w:t>siwz</w:t>
      </w:r>
      <w:proofErr w:type="spellEnd"/>
      <w:r w:rsidRPr="005E158A">
        <w:rPr>
          <w:rFonts w:ascii="Tahoma" w:eastAsia="Times New Roman" w:hAnsi="Tahoma" w:cs="Tahoma"/>
          <w:sz w:val="14"/>
          <w:szCs w:val="14"/>
          <w:lang w:eastAsia="pl-PL"/>
        </w:rPr>
        <w:t xml:space="preserve"> przedmiar, który zawiera: przedmiar, zestawienie zjazdów strona prawa od drogi powiatowej 1422N i strona lewa od drogi powiatowej 1422N. Parametry zjazdów po przebudowie: -zjazdy/wjazdy na posesje wykonane z kostki brukowej 8 cm w obrębie pasa drogowego C. Opis robót. Szczegółowy opis i wykonanie robót budowlano- montażowych "Przebudowy drogi gminnej wewnętrznej we Franknowie na działce nr 205" opisany jest w podstawie Specyfikacji Technicznych Odbioru i Wykonania Robót Budowlanych(</w:t>
      </w:r>
      <w:proofErr w:type="spellStart"/>
      <w:r w:rsidRPr="005E158A">
        <w:rPr>
          <w:rFonts w:ascii="Tahoma" w:eastAsia="Times New Roman" w:hAnsi="Tahoma" w:cs="Tahoma"/>
          <w:sz w:val="14"/>
          <w:szCs w:val="14"/>
          <w:lang w:eastAsia="pl-PL"/>
        </w:rPr>
        <w:t>STWiORB</w:t>
      </w:r>
      <w:proofErr w:type="spellEnd"/>
      <w:r w:rsidRPr="005E158A">
        <w:rPr>
          <w:rFonts w:ascii="Tahoma" w:eastAsia="Times New Roman" w:hAnsi="Tahoma" w:cs="Tahoma"/>
          <w:sz w:val="14"/>
          <w:szCs w:val="14"/>
          <w:lang w:eastAsia="pl-PL"/>
        </w:rPr>
        <w:t xml:space="preserve">) - zał. nr 10 do </w:t>
      </w:r>
      <w:proofErr w:type="spellStart"/>
      <w:r w:rsidRPr="005E158A">
        <w:rPr>
          <w:rFonts w:ascii="Tahoma" w:eastAsia="Times New Roman" w:hAnsi="Tahoma" w:cs="Tahoma"/>
          <w:sz w:val="14"/>
          <w:szCs w:val="14"/>
          <w:lang w:eastAsia="pl-PL"/>
        </w:rPr>
        <w:t>siwz</w:t>
      </w:r>
      <w:proofErr w:type="spellEnd"/>
      <w:r w:rsidRPr="005E158A">
        <w:rPr>
          <w:rFonts w:ascii="Tahoma" w:eastAsia="Times New Roman" w:hAnsi="Tahoma" w:cs="Tahoma"/>
          <w:sz w:val="14"/>
          <w:szCs w:val="14"/>
          <w:lang w:eastAsia="pl-PL"/>
        </w:rPr>
        <w:t xml:space="preserve">. D. Informacje i Dokumenty. a. Należy się zapoznać ze szczegółowych wyliczeniem rodzaju i ilości robót znajdujących się w przedmiarze robót wraz z Zestawieniem wjazdów/zjazdów oraz zdobytymi informacjami w czasie wizji lokalnej przedmiotu zamówienia . b. Szczegółowy opis przedmiotu zamówienia został zawarty w Opisie Przedmiotu zamówienia(zał. nr 7), Przedmiarze </w:t>
      </w:r>
      <w:r w:rsidRPr="005E158A">
        <w:rPr>
          <w:rFonts w:ascii="Tahoma" w:eastAsia="Times New Roman" w:hAnsi="Tahoma" w:cs="Tahoma"/>
          <w:sz w:val="14"/>
          <w:szCs w:val="14"/>
          <w:lang w:eastAsia="pl-PL"/>
        </w:rPr>
        <w:lastRenderedPageBreak/>
        <w:t>robot z załącznikami( zał. nr 9), Specyfikacji Technicznej Wykonania i Odbioru Robót Budowlanych (zał. nr 10), SIWZ oraz we wzorze umowy z załącznikiem gwarancji na przedmiot zamówienia(zał. nr 8) c. Wykonawca wykona przedmiot zamówienia na podstawie Specyfikacji Technicznych Wykonania i Odbioru Robót Budowlanych(</w:t>
      </w:r>
      <w:proofErr w:type="spellStart"/>
      <w:r w:rsidRPr="005E158A">
        <w:rPr>
          <w:rFonts w:ascii="Tahoma" w:eastAsia="Times New Roman" w:hAnsi="Tahoma" w:cs="Tahoma"/>
          <w:sz w:val="14"/>
          <w:szCs w:val="14"/>
          <w:lang w:eastAsia="pl-PL"/>
        </w:rPr>
        <w:t>STWiORB</w:t>
      </w:r>
      <w:proofErr w:type="spellEnd"/>
      <w:r w:rsidRPr="005E158A">
        <w:rPr>
          <w:rFonts w:ascii="Tahoma" w:eastAsia="Times New Roman" w:hAnsi="Tahoma" w:cs="Tahoma"/>
          <w:sz w:val="14"/>
          <w:szCs w:val="14"/>
          <w:lang w:eastAsia="pl-PL"/>
        </w:rPr>
        <w:t xml:space="preserve">), SIWZ wraz z załącznikami, pytaniami i odpowiedziami udzielonymi w trakcie procedury o udzielenie zamówienia publicznego oraz Opisem przedmiotu zamówienia i Przedmiarem robót wraz z załącznikiem, a także, obowiązującymi przepisami szczegółowymi i sztuka budowlaną. d. Zgłoszenie robót i brak sprzeciwu na wykonanie robót Starostwa Powiatowego - zał. nr 13 e. Wykonawca ma obowiązek prowadzenia Dziennika Budowy i rejestrowania wszystkich robót(przebudowa drogi) łącznie z odbiorami poszczególnych robót. 2. Na podstawie art. 29 ust. 3a ustawy </w:t>
      </w:r>
      <w:proofErr w:type="spellStart"/>
      <w:r w:rsidRPr="005E158A">
        <w:rPr>
          <w:rFonts w:ascii="Tahoma" w:eastAsia="Times New Roman" w:hAnsi="Tahoma" w:cs="Tahoma"/>
          <w:sz w:val="14"/>
          <w:szCs w:val="14"/>
          <w:lang w:eastAsia="pl-PL"/>
        </w:rPr>
        <w:t>Pzp</w:t>
      </w:r>
      <w:proofErr w:type="spellEnd"/>
      <w:r w:rsidRPr="005E158A">
        <w:rPr>
          <w:rFonts w:ascii="Tahoma" w:eastAsia="Times New Roman" w:hAnsi="Tahoma" w:cs="Tahoma"/>
          <w:sz w:val="14"/>
          <w:szCs w:val="14"/>
          <w:lang w:eastAsia="pl-PL"/>
        </w:rPr>
        <w:t xml:space="preserve"> „Zamawiający wymaga zatrudnienia przez wykonawcę, podwykonawcę lub dalszego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 3. W związku z zapisem ust. 2, Wykonawca przed podpisaniem umowy, składa w formie pisemnej oświadczenie, że osoby realizujące czynności bezpośrednio związane w wykonywaniem przedmiotu umowy, o których mowa w ust. 2, są zatrudnione na umowę o pracę. 4.Sposób dokumentowania zatrudnienia osób, o których mowa w ust. 2 oraz uprawnienia zamawiającego w zakresie kontroli spełniania przez Wykonawcę wymagań, o których mowa wyżej oraz sankcji z tytułu niespełnienia tych wymagań zostały zawarte we wzorze umowy, który stanowi załącznik Nr 8 do SIWZ. 5. Mapa poglądowa drogi gminnej wewnętrznej we Franknowie na dz. nr 205 - zał. nr 12 i 12a 6. Dokładną mapę sytuacyjno - wysokościową drogi publicznej Nr 163001N można obejrzeć w </w:t>
      </w:r>
      <w:proofErr w:type="spellStart"/>
      <w:r w:rsidRPr="005E158A">
        <w:rPr>
          <w:rFonts w:ascii="Tahoma" w:eastAsia="Times New Roman" w:hAnsi="Tahoma" w:cs="Tahoma"/>
          <w:sz w:val="14"/>
          <w:szCs w:val="14"/>
          <w:lang w:eastAsia="pl-PL"/>
        </w:rPr>
        <w:t>internecie</w:t>
      </w:r>
      <w:proofErr w:type="spellEnd"/>
      <w:r w:rsidRPr="005E158A">
        <w:rPr>
          <w:rFonts w:ascii="Tahoma" w:eastAsia="Times New Roman" w:hAnsi="Tahoma" w:cs="Tahoma"/>
          <w:sz w:val="14"/>
          <w:szCs w:val="14"/>
          <w:lang w:eastAsia="pl-PL"/>
        </w:rPr>
        <w:t xml:space="preserve"> na e-mapa powiatu olsztyńskiego w trybie publicznym, adres - https://powiatolsztynski.geoportal2.pl/ 7. Kierownik Budowy ma obowiązek prowadzenia Dziennika Budowy. 8. Zamawiający zaleca aby Wykonawca dokonał wizji lokalnej terenu objętego robotami budowlanymi a także zdobył, na swoją odpowiedzialność i ryzyko, wszelkie dodatkowe informacje, które mogą być konieczne do przygotowania oferty. Koszty dokonania wizji lokalnej w terenu budowy ponosi Wykonawca. Zgodnie z art. 9a ustawy </w:t>
      </w:r>
      <w:proofErr w:type="spellStart"/>
      <w:r w:rsidRPr="005E158A">
        <w:rPr>
          <w:rFonts w:ascii="Tahoma" w:eastAsia="Times New Roman" w:hAnsi="Tahoma" w:cs="Tahoma"/>
          <w:sz w:val="14"/>
          <w:szCs w:val="14"/>
          <w:lang w:eastAsia="pl-PL"/>
        </w:rPr>
        <w:t>Pzp</w:t>
      </w:r>
      <w:proofErr w:type="spellEnd"/>
      <w:r w:rsidRPr="005E158A">
        <w:rPr>
          <w:rFonts w:ascii="Tahoma" w:eastAsia="Times New Roman" w:hAnsi="Tahoma" w:cs="Tahoma"/>
          <w:sz w:val="14"/>
          <w:szCs w:val="14"/>
          <w:lang w:eastAsia="pl-PL"/>
        </w:rPr>
        <w:t xml:space="preserve"> Zamawiający przewidział w </w:t>
      </w:r>
      <w:proofErr w:type="spellStart"/>
      <w:r w:rsidRPr="005E158A">
        <w:rPr>
          <w:rFonts w:ascii="Tahoma" w:eastAsia="Times New Roman" w:hAnsi="Tahoma" w:cs="Tahoma"/>
          <w:sz w:val="14"/>
          <w:szCs w:val="14"/>
          <w:lang w:eastAsia="pl-PL"/>
        </w:rPr>
        <w:t>siwz</w:t>
      </w:r>
      <w:proofErr w:type="spellEnd"/>
      <w:r w:rsidRPr="005E158A">
        <w:rPr>
          <w:rFonts w:ascii="Tahoma" w:eastAsia="Times New Roman" w:hAnsi="Tahoma" w:cs="Tahoma"/>
          <w:sz w:val="14"/>
          <w:szCs w:val="14"/>
          <w:lang w:eastAsia="pl-PL"/>
        </w:rPr>
        <w:t xml:space="preserve"> czas na wizję lokalną. Wizja Lokalna ternu budowy winna się odbywać przy udziale pracownika odpowiedzialnego za drogi.</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II.5) Główny kod CPV:</w:t>
      </w:r>
      <w:r w:rsidRPr="005E158A">
        <w:rPr>
          <w:rFonts w:ascii="Tahoma" w:eastAsia="Times New Roman" w:hAnsi="Tahoma" w:cs="Tahoma"/>
          <w:b/>
          <w:bCs/>
          <w:sz w:val="14"/>
          <w:lang w:eastAsia="pl-PL"/>
        </w:rPr>
        <w:t> </w:t>
      </w:r>
      <w:r w:rsidRPr="005E158A">
        <w:rPr>
          <w:rFonts w:ascii="Tahoma" w:eastAsia="Times New Roman" w:hAnsi="Tahoma" w:cs="Tahoma"/>
          <w:sz w:val="14"/>
          <w:szCs w:val="14"/>
          <w:lang w:eastAsia="pl-PL"/>
        </w:rPr>
        <w:t>45000000-7</w:t>
      </w:r>
      <w:r w:rsidRPr="005E158A">
        <w:rPr>
          <w:rFonts w:ascii="Tahoma" w:eastAsia="Times New Roman" w:hAnsi="Tahoma" w:cs="Tahoma"/>
          <w:sz w:val="14"/>
          <w:szCs w:val="14"/>
          <w:lang w:eastAsia="pl-PL"/>
        </w:rPr>
        <w:br/>
      </w: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II.6) Całkowita wartość zamówienia</w:t>
      </w:r>
      <w:r w:rsidRPr="005E158A">
        <w:rPr>
          <w:rFonts w:ascii="Tahoma" w:eastAsia="Times New Roman" w:hAnsi="Tahoma" w:cs="Tahoma"/>
          <w:b/>
          <w:bCs/>
          <w:sz w:val="14"/>
          <w:lang w:eastAsia="pl-PL"/>
        </w:rPr>
        <w:t> </w:t>
      </w:r>
      <w:r w:rsidRPr="005E158A">
        <w:rPr>
          <w:rFonts w:ascii="Tahoma" w:eastAsia="Times New Roman" w:hAnsi="Tahoma" w:cs="Tahoma"/>
          <w:i/>
          <w:iCs/>
          <w:sz w:val="14"/>
          <w:szCs w:val="14"/>
          <w:lang w:eastAsia="pl-PL"/>
        </w:rPr>
        <w:t>(jeżeli zamawiający podaje informacje o wartości zamówienia)</w:t>
      </w:r>
      <w:r w:rsidRPr="005E158A">
        <w:rPr>
          <w:rFonts w:ascii="Tahoma" w:eastAsia="Times New Roman" w:hAnsi="Tahoma" w:cs="Tahoma"/>
          <w:sz w:val="14"/>
          <w:szCs w:val="14"/>
          <w:lang w:eastAsia="pl-PL"/>
        </w:rPr>
        <w:t>:</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Wartość bez VAT:</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Waluta:</w:t>
      </w:r>
      <w:r w:rsidRPr="005E158A">
        <w:rPr>
          <w:rFonts w:ascii="Tahoma" w:eastAsia="Times New Roman" w:hAnsi="Tahoma" w:cs="Tahoma"/>
          <w:sz w:val="14"/>
          <w:lang w:eastAsia="pl-PL"/>
        </w:rPr>
        <w:t> </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br/>
      </w:r>
      <w:r w:rsidRPr="005E158A">
        <w:rPr>
          <w:rFonts w:ascii="Tahoma" w:eastAsia="Times New Roman" w:hAnsi="Tahoma" w:cs="Tahoma"/>
          <w:i/>
          <w:iCs/>
          <w:sz w:val="14"/>
          <w:szCs w:val="14"/>
          <w:lang w:eastAsia="pl-PL"/>
        </w:rPr>
        <w:t>(w przypadku umów ramowych lub dynamicznego systemu zakupów – szacunkowa całkowita maksymalna wartość w całym okresie obowiązywania umowy ramowej lub dynamicznego systemu zakupów)</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 xml:space="preserve">II.7) Czy przewiduje się udzielenie zamówień, o których mowa w art. 67 ust. 1 </w:t>
      </w:r>
      <w:proofErr w:type="spellStart"/>
      <w:r w:rsidRPr="005E158A">
        <w:rPr>
          <w:rFonts w:ascii="Tahoma" w:eastAsia="Times New Roman" w:hAnsi="Tahoma" w:cs="Tahoma"/>
          <w:b/>
          <w:bCs/>
          <w:sz w:val="14"/>
          <w:szCs w:val="14"/>
          <w:lang w:eastAsia="pl-PL"/>
        </w:rPr>
        <w:t>pkt</w:t>
      </w:r>
      <w:proofErr w:type="spellEnd"/>
      <w:r w:rsidRPr="005E158A">
        <w:rPr>
          <w:rFonts w:ascii="Tahoma" w:eastAsia="Times New Roman" w:hAnsi="Tahoma" w:cs="Tahoma"/>
          <w:b/>
          <w:bCs/>
          <w:sz w:val="14"/>
          <w:szCs w:val="14"/>
          <w:lang w:eastAsia="pl-PL"/>
        </w:rPr>
        <w:t xml:space="preserve"> 6 i 7 lub w art. 134 ust. 6 </w:t>
      </w:r>
      <w:proofErr w:type="spellStart"/>
      <w:r w:rsidRPr="005E158A">
        <w:rPr>
          <w:rFonts w:ascii="Tahoma" w:eastAsia="Times New Roman" w:hAnsi="Tahoma" w:cs="Tahoma"/>
          <w:b/>
          <w:bCs/>
          <w:sz w:val="14"/>
          <w:szCs w:val="14"/>
          <w:lang w:eastAsia="pl-PL"/>
        </w:rPr>
        <w:t>pkt</w:t>
      </w:r>
      <w:proofErr w:type="spellEnd"/>
      <w:r w:rsidRPr="005E158A">
        <w:rPr>
          <w:rFonts w:ascii="Tahoma" w:eastAsia="Times New Roman" w:hAnsi="Tahoma" w:cs="Tahoma"/>
          <w:b/>
          <w:bCs/>
          <w:sz w:val="14"/>
          <w:szCs w:val="14"/>
          <w:lang w:eastAsia="pl-PL"/>
        </w:rPr>
        <w:t xml:space="preserve"> 3 ustawy </w:t>
      </w:r>
      <w:proofErr w:type="spellStart"/>
      <w:r w:rsidRPr="005E158A">
        <w:rPr>
          <w:rFonts w:ascii="Tahoma" w:eastAsia="Times New Roman" w:hAnsi="Tahoma" w:cs="Tahoma"/>
          <w:b/>
          <w:bCs/>
          <w:sz w:val="14"/>
          <w:szCs w:val="14"/>
          <w:lang w:eastAsia="pl-PL"/>
        </w:rPr>
        <w:t>Pzp</w:t>
      </w:r>
      <w:proofErr w:type="spellEnd"/>
      <w:r w:rsidRPr="005E158A">
        <w:rPr>
          <w:rFonts w:ascii="Tahoma" w:eastAsia="Times New Roman" w:hAnsi="Tahoma" w:cs="Tahoma"/>
          <w:b/>
          <w:bCs/>
          <w:sz w:val="14"/>
          <w:szCs w:val="14"/>
          <w:lang w:eastAsia="pl-PL"/>
        </w:rPr>
        <w:t>:</w:t>
      </w:r>
      <w:r w:rsidRPr="005E158A">
        <w:rPr>
          <w:rFonts w:ascii="Tahoma" w:eastAsia="Times New Roman" w:hAnsi="Tahoma" w:cs="Tahoma"/>
          <w:b/>
          <w:bCs/>
          <w:sz w:val="14"/>
          <w:lang w:eastAsia="pl-PL"/>
        </w:rPr>
        <w:t> </w:t>
      </w:r>
      <w:r w:rsidRPr="005E158A">
        <w:rPr>
          <w:rFonts w:ascii="Tahoma" w:eastAsia="Times New Roman" w:hAnsi="Tahoma" w:cs="Tahoma"/>
          <w:sz w:val="14"/>
          <w:szCs w:val="14"/>
          <w:lang w:eastAsia="pl-PL"/>
        </w:rPr>
        <w:t>nie</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II.8) Okres, w którym realizowane będzie zamówienie lub okres, na który została zawarta umowa ramowa lub okres, na który został ustanowiony dynamiczny system zakupów:</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t>Okres w miesiącach: 3</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II.9) Informacje dodatkowe:</w:t>
      </w:r>
    </w:p>
    <w:p w:rsidR="005E158A" w:rsidRPr="005E158A" w:rsidRDefault="005E158A" w:rsidP="005E158A">
      <w:pPr>
        <w:spacing w:after="0" w:line="340" w:lineRule="atLeast"/>
        <w:rPr>
          <w:rFonts w:ascii="Tahoma" w:eastAsia="Times New Roman" w:hAnsi="Tahoma" w:cs="Tahoma"/>
          <w:b/>
          <w:bCs/>
          <w:sz w:val="20"/>
          <w:szCs w:val="20"/>
          <w:lang w:eastAsia="pl-PL"/>
        </w:rPr>
      </w:pPr>
      <w:r w:rsidRPr="005E158A">
        <w:rPr>
          <w:rFonts w:ascii="Tahoma" w:eastAsia="Times New Roman" w:hAnsi="Tahoma" w:cs="Tahoma"/>
          <w:b/>
          <w:bCs/>
          <w:sz w:val="20"/>
          <w:szCs w:val="20"/>
          <w:u w:val="single"/>
          <w:lang w:eastAsia="pl-PL"/>
        </w:rPr>
        <w:t>SEKCJA III: INFORMACJE O CHARAKTERZE PRAWNYM, EKONOMICZNYM, FINANSOWYM I TECHNICZNYM</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b/>
          <w:bCs/>
          <w:sz w:val="14"/>
          <w:szCs w:val="14"/>
          <w:lang w:eastAsia="pl-PL"/>
        </w:rPr>
        <w:t>III.1) WARUNKI UDZIAŁU W POSTĘPOWANIU</w:t>
      </w:r>
      <w:r w:rsidRPr="005E158A">
        <w:rPr>
          <w:rFonts w:ascii="Tahoma" w:eastAsia="Times New Roman" w:hAnsi="Tahoma" w:cs="Tahoma"/>
          <w:b/>
          <w:bCs/>
          <w:sz w:val="14"/>
          <w:lang w:eastAsia="pl-PL"/>
        </w:rPr>
        <w:t> </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b/>
          <w:bCs/>
          <w:sz w:val="14"/>
          <w:szCs w:val="14"/>
          <w:lang w:eastAsia="pl-PL"/>
        </w:rPr>
        <w:lastRenderedPageBreak/>
        <w:t>III.1.1) Kompetencje lub uprawnienia do prowadzenia określonej działalności zawodowej, o ile wynika to z odrębnych przepisów</w:t>
      </w:r>
      <w:r w:rsidRPr="005E158A">
        <w:rPr>
          <w:rFonts w:ascii="Tahoma" w:eastAsia="Times New Roman" w:hAnsi="Tahoma" w:cs="Tahoma"/>
          <w:sz w:val="14"/>
          <w:szCs w:val="14"/>
          <w:lang w:eastAsia="pl-PL"/>
        </w:rPr>
        <w:br/>
        <w:t>Określenie warunków: Zamawiający nie wyznacza szczegółowego warunku w tym zakresie;</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Informacje dodatkowe</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III.1.2) Sytuacja finansowa lub ekonomiczna</w:t>
      </w:r>
      <w:r w:rsidRPr="005E158A">
        <w:rPr>
          <w:rFonts w:ascii="Tahoma" w:eastAsia="Times New Roman" w:hAnsi="Tahoma" w:cs="Tahoma"/>
          <w:b/>
          <w:bCs/>
          <w:sz w:val="14"/>
          <w:lang w:eastAsia="pl-PL"/>
        </w:rPr>
        <w:t> </w:t>
      </w:r>
      <w:r w:rsidRPr="005E158A">
        <w:rPr>
          <w:rFonts w:ascii="Tahoma" w:eastAsia="Times New Roman" w:hAnsi="Tahoma" w:cs="Tahoma"/>
          <w:sz w:val="14"/>
          <w:szCs w:val="14"/>
          <w:lang w:eastAsia="pl-PL"/>
        </w:rPr>
        <w:br/>
        <w:t xml:space="preserve">Określenie warunków: Wykonawca spełni warunek, jeżeli wykaże, że spełnia minimalne warunki dotyczące: a. wysokości posiadanych środków finansowych lub zdolność kredytową - kwota minimum 0,35 mln zł. Zamawiający uzna za spełniony warunek, jeżeli Wykonawca przedstawi informację z banku lub spółdzielczej kasy oszczędnościowo-kredytowej potwierdzającej wysokość posiadanych środków finansowych lub zdolność kredytową wykonawcy w kwocie minimum 0,35 mln zł, w okresie nie wcześniejszym niż 1 miesiąc przed upływem terminu składania ofert b. jest ubezpieczony od odpowiedzialności cywilnej - kwota gwarancyjna minimum 0,35 mln zł Zamawiający uzna za spełniony warunek, jeżeli Wykonawca wykaże, że jest ubezpieczony od odpowiedzialności cywilnej w zakresie prowadzonej działalności związanej z przedmiotem zamówienia na sumę gwarancyjną minimum 0,35 </w:t>
      </w:r>
      <w:proofErr w:type="spellStart"/>
      <w:r w:rsidRPr="005E158A">
        <w:rPr>
          <w:rFonts w:ascii="Tahoma" w:eastAsia="Times New Roman" w:hAnsi="Tahoma" w:cs="Tahoma"/>
          <w:sz w:val="14"/>
          <w:szCs w:val="14"/>
          <w:lang w:eastAsia="pl-PL"/>
        </w:rPr>
        <w:t>mln</w:t>
      </w:r>
      <w:proofErr w:type="spellEnd"/>
      <w:r w:rsidRPr="005E158A">
        <w:rPr>
          <w:rFonts w:ascii="Tahoma" w:eastAsia="Times New Roman" w:hAnsi="Tahoma" w:cs="Tahoma"/>
          <w:sz w:val="14"/>
          <w:szCs w:val="14"/>
          <w:lang w:eastAsia="pl-PL"/>
        </w:rPr>
        <w:t>.</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Informacje dodatkowe</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III.1.3) Zdolność techniczna lub zawodowa</w:t>
      </w:r>
      <w:r w:rsidRPr="005E158A">
        <w:rPr>
          <w:rFonts w:ascii="Tahoma" w:eastAsia="Times New Roman" w:hAnsi="Tahoma" w:cs="Tahoma"/>
          <w:b/>
          <w:bCs/>
          <w:sz w:val="14"/>
          <w:lang w:eastAsia="pl-PL"/>
        </w:rPr>
        <w:t> </w:t>
      </w:r>
      <w:r w:rsidRPr="005E158A">
        <w:rPr>
          <w:rFonts w:ascii="Tahoma" w:eastAsia="Times New Roman" w:hAnsi="Tahoma" w:cs="Tahoma"/>
          <w:sz w:val="14"/>
          <w:szCs w:val="14"/>
          <w:lang w:eastAsia="pl-PL"/>
        </w:rPr>
        <w:br/>
        <w:t xml:space="preserve">Określenie warunków: Wykonawca spełni ten warunek, jeżeli wykaże , że spełnia minimalne warunki dotyczące: a. doświadczenia Wykonawcy – Zamawiający uzna warunek za spełniony, jeżeli Wykonawca wykaże, że w okresie ostatnich 5 lat przed upływem terminu składania ofert, a jeżeli okres prowadzenia działalności jest krótszy – w tym okresie, wykonał co najmniej 2 roboty budowlane polegające na: - przebudowie istniejącej drogi na drogę z kostki brukowej z odwodnieniem, zjazdami i chodnikiem - minimum 0,5 </w:t>
      </w:r>
      <w:proofErr w:type="spellStart"/>
      <w:r w:rsidRPr="005E158A">
        <w:rPr>
          <w:rFonts w:ascii="Tahoma" w:eastAsia="Times New Roman" w:hAnsi="Tahoma" w:cs="Tahoma"/>
          <w:sz w:val="14"/>
          <w:szCs w:val="14"/>
          <w:lang w:eastAsia="pl-PL"/>
        </w:rPr>
        <w:t>km</w:t>
      </w:r>
      <w:proofErr w:type="spellEnd"/>
      <w:r w:rsidRPr="005E158A">
        <w:rPr>
          <w:rFonts w:ascii="Tahoma" w:eastAsia="Times New Roman" w:hAnsi="Tahoma" w:cs="Tahoma"/>
          <w:sz w:val="14"/>
          <w:szCs w:val="14"/>
          <w:lang w:eastAsia="pl-PL"/>
        </w:rPr>
        <w:t>. b. kadra techniczna - Zamawiający uzna warunek za spełniony, jeżeli Wykonawca na czas realizacji zamówienia będzie dysponował osobami o odpowiednich kwalifikacjach zawodowych niezbędnych do wykonania zamówienia tj.: 1/kierownikiem robót w specjalności drogowej pełniącym jednocześnie rolę kierownika budowy, posiadającym uprawnienia do wykonywania samodzielnych funkcji technicznych w budownictwie w specjalności drogowej lub inne uprawnienia umożliwiające wykonywanie tych samych czynności, do wykonywania, których w aktualnym stanie prawnym uprawniają uprawnienia budowlane w/w specjalności umożliwiające zrealizowanie przedmiotowego zamówienia.</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Informacje dodatkowe:</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b/>
          <w:bCs/>
          <w:sz w:val="14"/>
          <w:szCs w:val="14"/>
          <w:lang w:eastAsia="pl-PL"/>
        </w:rPr>
        <w:t>III.2) PODSTAWY WYKLUCZENIA</w:t>
      </w:r>
      <w:r w:rsidRPr="005E158A">
        <w:rPr>
          <w:rFonts w:ascii="Tahoma" w:eastAsia="Times New Roman" w:hAnsi="Tahoma" w:cs="Tahoma"/>
          <w:b/>
          <w:bCs/>
          <w:sz w:val="14"/>
          <w:lang w:eastAsia="pl-PL"/>
        </w:rPr>
        <w:t> </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b/>
          <w:bCs/>
          <w:sz w:val="14"/>
          <w:szCs w:val="14"/>
          <w:lang w:eastAsia="pl-PL"/>
        </w:rPr>
        <w:t xml:space="preserve">III.2.1) Podstawy wykluczenia określone w art. 24 ust. 1 ustawy </w:t>
      </w:r>
      <w:proofErr w:type="spellStart"/>
      <w:r w:rsidRPr="005E158A">
        <w:rPr>
          <w:rFonts w:ascii="Tahoma" w:eastAsia="Times New Roman" w:hAnsi="Tahoma" w:cs="Tahoma"/>
          <w:b/>
          <w:bCs/>
          <w:sz w:val="14"/>
          <w:szCs w:val="14"/>
          <w:lang w:eastAsia="pl-PL"/>
        </w:rPr>
        <w:t>Pzp</w:t>
      </w:r>
      <w:proofErr w:type="spellEnd"/>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 xml:space="preserve">III.2.2) Zamawiający przewiduje wykluczenie wykonawcy na podstawie art. 24 ust. 5 ustawy </w:t>
      </w:r>
      <w:proofErr w:type="spellStart"/>
      <w:r w:rsidRPr="005E158A">
        <w:rPr>
          <w:rFonts w:ascii="Tahoma" w:eastAsia="Times New Roman" w:hAnsi="Tahoma" w:cs="Tahoma"/>
          <w:b/>
          <w:bCs/>
          <w:sz w:val="14"/>
          <w:szCs w:val="14"/>
          <w:lang w:eastAsia="pl-PL"/>
        </w:rPr>
        <w:t>Pzp</w:t>
      </w:r>
      <w:proofErr w:type="spellEnd"/>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t>tak</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Zamawiający przewiduje następujące fakultatywne podstawy wykluczenia:</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 xml:space="preserve">(podstawa wykluczenia określona w art. 24 ust. 5 </w:t>
      </w:r>
      <w:proofErr w:type="spellStart"/>
      <w:r w:rsidRPr="005E158A">
        <w:rPr>
          <w:rFonts w:ascii="Tahoma" w:eastAsia="Times New Roman" w:hAnsi="Tahoma" w:cs="Tahoma"/>
          <w:sz w:val="14"/>
          <w:szCs w:val="14"/>
          <w:lang w:eastAsia="pl-PL"/>
        </w:rPr>
        <w:t>pkt</w:t>
      </w:r>
      <w:proofErr w:type="spellEnd"/>
      <w:r w:rsidRPr="005E158A">
        <w:rPr>
          <w:rFonts w:ascii="Tahoma" w:eastAsia="Times New Roman" w:hAnsi="Tahoma" w:cs="Tahoma"/>
          <w:sz w:val="14"/>
          <w:szCs w:val="14"/>
          <w:lang w:eastAsia="pl-PL"/>
        </w:rPr>
        <w:t xml:space="preserve"> 1 ustawy </w:t>
      </w:r>
      <w:proofErr w:type="spellStart"/>
      <w:r w:rsidRPr="005E158A">
        <w:rPr>
          <w:rFonts w:ascii="Tahoma" w:eastAsia="Times New Roman" w:hAnsi="Tahoma" w:cs="Tahoma"/>
          <w:sz w:val="14"/>
          <w:szCs w:val="14"/>
          <w:lang w:eastAsia="pl-PL"/>
        </w:rPr>
        <w:t>Pzp</w:t>
      </w:r>
      <w:proofErr w:type="spellEnd"/>
      <w:r w:rsidRPr="005E158A">
        <w:rPr>
          <w:rFonts w:ascii="Tahoma" w:eastAsia="Times New Roman" w:hAnsi="Tahoma" w:cs="Tahoma"/>
          <w:sz w:val="14"/>
          <w:szCs w:val="14"/>
          <w:lang w:eastAsia="pl-PL"/>
        </w:rPr>
        <w:t>)</w:t>
      </w:r>
      <w:r w:rsidRPr="005E158A">
        <w:rPr>
          <w:rFonts w:ascii="Tahoma" w:eastAsia="Times New Roman" w:hAnsi="Tahoma" w:cs="Tahoma"/>
          <w:sz w:val="14"/>
          <w:lang w:eastAsia="pl-PL"/>
        </w:rPr>
        <w:t> </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b/>
          <w:bCs/>
          <w:sz w:val="14"/>
          <w:szCs w:val="14"/>
          <w:lang w:eastAsia="pl-PL"/>
        </w:rPr>
        <w:t>III.3) WYKAZ OŚWIADCZEŃ SKŁADANYCH PRZEZ WYKONAWCĘ W CELU WSTĘPNEGO POTWIERDZENIA, ŻE NIE PODLEGA ON WYKLUCZENIU ORAZ SPEŁNIA WARUNKI UDZIAŁU W POSTĘPOWANIU ORAZ SPEŁNIA KRYTERIA SELEKCJI</w:t>
      </w:r>
      <w:r w:rsidRPr="005E158A">
        <w:rPr>
          <w:rFonts w:ascii="Tahoma" w:eastAsia="Times New Roman" w:hAnsi="Tahoma" w:cs="Tahoma"/>
          <w:b/>
          <w:bCs/>
          <w:sz w:val="14"/>
          <w:lang w:eastAsia="pl-PL"/>
        </w:rPr>
        <w:t> </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b/>
          <w:bCs/>
          <w:sz w:val="14"/>
          <w:szCs w:val="14"/>
          <w:lang w:eastAsia="pl-PL"/>
        </w:rPr>
        <w:t>Oświadczenie o niepodleganiu wykluczeniu oraz spełnianiu warunków udziału w postępowaniu</w:t>
      </w:r>
      <w:r w:rsidRPr="005E158A">
        <w:rPr>
          <w:rFonts w:ascii="Tahoma" w:eastAsia="Times New Roman" w:hAnsi="Tahoma" w:cs="Tahoma"/>
          <w:b/>
          <w:bCs/>
          <w:sz w:val="14"/>
          <w:lang w:eastAsia="pl-PL"/>
        </w:rPr>
        <w:t> </w:t>
      </w:r>
      <w:r w:rsidRPr="005E158A">
        <w:rPr>
          <w:rFonts w:ascii="Tahoma" w:eastAsia="Times New Roman" w:hAnsi="Tahoma" w:cs="Tahoma"/>
          <w:sz w:val="14"/>
          <w:szCs w:val="14"/>
          <w:lang w:eastAsia="pl-PL"/>
        </w:rPr>
        <w:br/>
        <w:t>tak</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Oświadczenie o spełnianiu kryteriów selekcji</w:t>
      </w:r>
      <w:r w:rsidRPr="005E158A">
        <w:rPr>
          <w:rFonts w:ascii="Tahoma" w:eastAsia="Times New Roman" w:hAnsi="Tahoma" w:cs="Tahoma"/>
          <w:b/>
          <w:bCs/>
          <w:sz w:val="14"/>
          <w:lang w:eastAsia="pl-PL"/>
        </w:rPr>
        <w:t> </w:t>
      </w:r>
      <w:r w:rsidRPr="005E158A">
        <w:rPr>
          <w:rFonts w:ascii="Tahoma" w:eastAsia="Times New Roman" w:hAnsi="Tahoma" w:cs="Tahoma"/>
          <w:sz w:val="14"/>
          <w:szCs w:val="14"/>
          <w:lang w:eastAsia="pl-PL"/>
        </w:rPr>
        <w:br/>
        <w:t>nie</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b/>
          <w:bCs/>
          <w:sz w:val="14"/>
          <w:szCs w:val="14"/>
          <w:lang w:eastAsia="pl-PL"/>
        </w:rPr>
        <w:t>III.4) WYKAZ OŚWIADCZEŃ LUB DOKUMENTÓW , SKŁADANYCH PRZEZ WYKONAWCĘ W POSTĘPOWANIU NA WEZWANIE ZAMAWIAJACEGO W CELU POTWIERDZENIA OKOLICZNOŚCI, O KTÓRYCH MOWA W ART. 25 UST. 1 PKT 3 USTAWY PZP:</w:t>
      </w:r>
      <w:r w:rsidRPr="005E158A">
        <w:rPr>
          <w:rFonts w:ascii="Tahoma" w:eastAsia="Times New Roman" w:hAnsi="Tahoma" w:cs="Tahoma"/>
          <w:b/>
          <w:bCs/>
          <w:sz w:val="14"/>
          <w:lang w:eastAsia="pl-PL"/>
        </w:rPr>
        <w:t> </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t xml:space="preserve">1. Zamawiający przed udzieleniem zamówienia, w celu potwierdzenia braku podstaw do wykluczenia z postępowania, o których mowa w Rozdziale 5 ust. 3 SIWZ, wezwie wykonawcę, którego oferta została najwyżej oceniona, do złożenia w wyznaczonym, nie krótszym niż 5 dni, terminie, </w:t>
      </w:r>
      <w:r w:rsidRPr="005E158A">
        <w:rPr>
          <w:rFonts w:ascii="Tahoma" w:eastAsia="Times New Roman" w:hAnsi="Tahoma" w:cs="Tahoma"/>
          <w:sz w:val="14"/>
          <w:szCs w:val="14"/>
          <w:lang w:eastAsia="pl-PL"/>
        </w:rPr>
        <w:lastRenderedPageBreak/>
        <w:t xml:space="preserve">aktualnych na dzień złożenia, następujących oświadczeń i dokumentów: 1) odpisu z właściwego rejestru lub centralnej ewidencji i informacji o działalności gospodarczej, w celu potwierdzenia braku podstaw do wykluczenia na podstawie art. 24 ust. 5 pkt. 1(upadłość, likwidacja) ustawy </w:t>
      </w:r>
      <w:proofErr w:type="spellStart"/>
      <w:r w:rsidRPr="005E158A">
        <w:rPr>
          <w:rFonts w:ascii="Tahoma" w:eastAsia="Times New Roman" w:hAnsi="Tahoma" w:cs="Tahoma"/>
          <w:sz w:val="14"/>
          <w:szCs w:val="14"/>
          <w:lang w:eastAsia="pl-PL"/>
        </w:rPr>
        <w:t>Pzp</w:t>
      </w:r>
      <w:proofErr w:type="spellEnd"/>
      <w:r w:rsidRPr="005E158A">
        <w:rPr>
          <w:rFonts w:ascii="Tahoma" w:eastAsia="Times New Roman" w:hAnsi="Tahoma" w:cs="Tahoma"/>
          <w:sz w:val="14"/>
          <w:szCs w:val="14"/>
          <w:lang w:eastAsia="pl-PL"/>
        </w:rPr>
        <w:t>.</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b/>
          <w:bCs/>
          <w:sz w:val="14"/>
          <w:szCs w:val="14"/>
          <w:lang w:eastAsia="pl-PL"/>
        </w:rPr>
        <w:t>III.5) WYKAZ OŚWIADCZEŃ LUB DOKUMENTÓW SKŁADANYCH PRZEZ WYKONAWCĘ W POSTĘPOWANIU NA WEZWANIE ZAMAWIAJACEGO W CELU POTWIERDZENIA OKOLICZNOŚCI, O KTÓRYCH MOWA W ART. 25 UST. 1 PKT 1 USTAWY PZP</w:t>
      </w:r>
      <w:r w:rsidRPr="005E158A">
        <w:rPr>
          <w:rFonts w:ascii="Tahoma" w:eastAsia="Times New Roman" w:hAnsi="Tahoma" w:cs="Tahoma"/>
          <w:b/>
          <w:bCs/>
          <w:sz w:val="14"/>
          <w:lang w:eastAsia="pl-PL"/>
        </w:rPr>
        <w:t> </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b/>
          <w:bCs/>
          <w:sz w:val="14"/>
          <w:szCs w:val="14"/>
          <w:lang w:eastAsia="pl-PL"/>
        </w:rPr>
        <w:t>III.5.1) W ZAKRESIE SPEŁNIANIA WARUNKÓW UDZIAŁU W POSTĘPOWANIU:</w:t>
      </w:r>
      <w:r w:rsidRPr="005E158A">
        <w:rPr>
          <w:rFonts w:ascii="Tahoma" w:eastAsia="Times New Roman" w:hAnsi="Tahoma" w:cs="Tahoma"/>
          <w:sz w:val="14"/>
          <w:szCs w:val="14"/>
          <w:lang w:eastAsia="pl-PL"/>
        </w:rPr>
        <w:br/>
        <w:t xml:space="preserve">Zamawiający przed udzieleniem zamówienia, w celu potwierdzenia spełniania przez Wykonawcę warunków udziału w postępowaniu, o których mowa w Rozdziale 5 ust. 4 SIWZ, wezwie wykonawcę, którego oferta została najwyżej oceniona, do złożenia w wyznaczonym, nie krótszym niż 5 dni, terminie, aktualnych na dzień złożenia, następujących oświadczeń i dokumentów: 1) informację o wysokości posiadanych środków finansowych lub zdolność kredytową z banku lub spółdzielczej kasy oszczędnościowo-kredytowej potwierdzającej wysokość posiadanych środków finansowych lub zdolność kredytową wykonawcy w kwocie minimum 0,35 mln zł, w okresie nie wcześniejszym niż 1 miesiąc przed upływem terminu składania ofert na potwierdzenie spełniania przez Wykonawcę warunku udziału w postępowaniu, o którym mowa w Rozdziale 5 ust. 4 pkt. 2) lit. a SIWZ. 2) dokument potwierdzający, że wykonawca jest ubezpieczony od odpowiedzialności cywilnej na kwotę gwarancyjna minimum 0,35 mln zł od odpowiedzialności cywilnej w zakresie prowadzonej działalności związanej z przedmiotem zamówienia na sumę gwarancyjną minimum 0,35 mln zł. na potwierdzenie spełniania przez Wykonawcę warunku udziału w postępowaniu, o którym mowa w Rozdziale 5 ust. 4 pkt. 2) lit. b SIWZ. 3)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na potwierdzenie spełniania przez Wykonawcę warunku udziału w postępowaniu, o którym mowa w Rozdziale 5 ust. 4 pkt. 3) lit. a SIWZ. 4) 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na potwierdzenie spełniania przez Wykonawcę warunku udziału w postępowaniu, o którym mowa w Rozdziale 5 ust. 4 pkt. 3) lit. b </w:t>
      </w:r>
      <w:proofErr w:type="spellStart"/>
      <w:r w:rsidRPr="005E158A">
        <w:rPr>
          <w:rFonts w:ascii="Tahoma" w:eastAsia="Times New Roman" w:hAnsi="Tahoma" w:cs="Tahoma"/>
          <w:sz w:val="14"/>
          <w:szCs w:val="14"/>
          <w:lang w:eastAsia="pl-PL"/>
        </w:rPr>
        <w:t>ppkt</w:t>
      </w:r>
      <w:proofErr w:type="spellEnd"/>
      <w:r w:rsidRPr="005E158A">
        <w:rPr>
          <w:rFonts w:ascii="Tahoma" w:eastAsia="Times New Roman" w:hAnsi="Tahoma" w:cs="Tahoma"/>
          <w:sz w:val="14"/>
          <w:szCs w:val="14"/>
          <w:lang w:eastAsia="pl-PL"/>
        </w:rPr>
        <w:t>. 1/ SIWZ</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III.5.2) W ZAKRESIE KRYTERIÓW SELEKCJI:</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b/>
          <w:bCs/>
          <w:sz w:val="14"/>
          <w:szCs w:val="14"/>
          <w:lang w:eastAsia="pl-PL"/>
        </w:rPr>
        <w:t>III.6) WYKAZ OŚWIADCZEŃ LUB DOKUMENTÓW SKŁADANYCH PRZEZ WYKONAWCĘ W POSTĘPOWANIU NA WEZWANIE ZAMAWIAJACEGO W CELU POTWIERDZENIA OKOLICZNOŚCI, O KTÓRYCH MOWA W ART. 25 UST. 1 PKT 2 USTAWY PZP</w:t>
      </w:r>
      <w:r w:rsidRPr="005E158A">
        <w:rPr>
          <w:rFonts w:ascii="Tahoma" w:eastAsia="Times New Roman" w:hAnsi="Tahoma" w:cs="Tahoma"/>
          <w:b/>
          <w:bCs/>
          <w:sz w:val="14"/>
          <w:lang w:eastAsia="pl-PL"/>
        </w:rPr>
        <w:t> </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b/>
          <w:bCs/>
          <w:sz w:val="14"/>
          <w:szCs w:val="14"/>
          <w:lang w:eastAsia="pl-PL"/>
        </w:rPr>
        <w:t xml:space="preserve">III.7) INNE DOKUMENTY NIE WYMIENIONE W </w:t>
      </w:r>
      <w:proofErr w:type="spellStart"/>
      <w:r w:rsidRPr="005E158A">
        <w:rPr>
          <w:rFonts w:ascii="Tahoma" w:eastAsia="Times New Roman" w:hAnsi="Tahoma" w:cs="Tahoma"/>
          <w:b/>
          <w:bCs/>
          <w:sz w:val="14"/>
          <w:szCs w:val="14"/>
          <w:lang w:eastAsia="pl-PL"/>
        </w:rPr>
        <w:t>pkt</w:t>
      </w:r>
      <w:proofErr w:type="spellEnd"/>
      <w:r w:rsidRPr="005E158A">
        <w:rPr>
          <w:rFonts w:ascii="Tahoma" w:eastAsia="Times New Roman" w:hAnsi="Tahoma" w:cs="Tahoma"/>
          <w:b/>
          <w:bCs/>
          <w:sz w:val="14"/>
          <w:szCs w:val="14"/>
          <w:lang w:eastAsia="pl-PL"/>
        </w:rPr>
        <w:t xml:space="preserve"> III.3) - III.6)</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t>1. Oferta, 2. Pełnomocnictwo, jeżeli dotyczy, 3. Dowód wniesienia wadium.</w:t>
      </w:r>
    </w:p>
    <w:p w:rsidR="005E158A" w:rsidRPr="005E158A" w:rsidRDefault="005E158A" w:rsidP="005E158A">
      <w:pPr>
        <w:spacing w:after="0" w:line="340" w:lineRule="atLeast"/>
        <w:rPr>
          <w:rFonts w:ascii="Tahoma" w:eastAsia="Times New Roman" w:hAnsi="Tahoma" w:cs="Tahoma"/>
          <w:b/>
          <w:bCs/>
          <w:sz w:val="20"/>
          <w:szCs w:val="20"/>
          <w:lang w:eastAsia="pl-PL"/>
        </w:rPr>
      </w:pPr>
      <w:r w:rsidRPr="005E158A">
        <w:rPr>
          <w:rFonts w:ascii="Tahoma" w:eastAsia="Times New Roman" w:hAnsi="Tahoma" w:cs="Tahoma"/>
          <w:b/>
          <w:bCs/>
          <w:sz w:val="20"/>
          <w:szCs w:val="20"/>
          <w:u w:val="single"/>
          <w:lang w:eastAsia="pl-PL"/>
        </w:rPr>
        <w:t>SEKCJA IV: PROCEDURA</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b/>
          <w:bCs/>
          <w:sz w:val="14"/>
          <w:szCs w:val="14"/>
          <w:lang w:eastAsia="pl-PL"/>
        </w:rPr>
        <w:t>IV.1) OPIS</w:t>
      </w:r>
      <w:r w:rsidRPr="005E158A">
        <w:rPr>
          <w:rFonts w:ascii="Tahoma" w:eastAsia="Times New Roman" w:hAnsi="Tahoma" w:cs="Tahoma"/>
          <w:b/>
          <w:bCs/>
          <w:sz w:val="14"/>
          <w:lang w:eastAsia="pl-PL"/>
        </w:rPr>
        <w:t> </w:t>
      </w: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IV.1.1) Tryb udzielenia zamówienia:</w:t>
      </w:r>
      <w:r w:rsidRPr="005E158A">
        <w:rPr>
          <w:rFonts w:ascii="Tahoma" w:eastAsia="Times New Roman" w:hAnsi="Tahoma" w:cs="Tahoma"/>
          <w:b/>
          <w:bCs/>
          <w:sz w:val="14"/>
          <w:lang w:eastAsia="pl-PL"/>
        </w:rPr>
        <w:t> </w:t>
      </w:r>
      <w:r w:rsidRPr="005E158A">
        <w:rPr>
          <w:rFonts w:ascii="Tahoma" w:eastAsia="Times New Roman" w:hAnsi="Tahoma" w:cs="Tahoma"/>
          <w:sz w:val="14"/>
          <w:szCs w:val="14"/>
          <w:lang w:eastAsia="pl-PL"/>
        </w:rPr>
        <w:t>przetarg nieograniczony</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IV.1.2) Zamawiający żąda wniesienia wadium:</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t>tak,</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Informacja na temat wadium</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Wykonawca winien wnieść wadium w wysokości: 5 000 zł (pięć tysięcy złotych).</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IV.1.3) Przewiduje się udzielenie zaliczek na poczet wykonania zamówienia:</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t>nie</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lastRenderedPageBreak/>
        <w:br/>
      </w:r>
      <w:r w:rsidRPr="005E158A">
        <w:rPr>
          <w:rFonts w:ascii="Tahoma" w:eastAsia="Times New Roman" w:hAnsi="Tahoma" w:cs="Tahoma"/>
          <w:b/>
          <w:bCs/>
          <w:sz w:val="14"/>
          <w:szCs w:val="14"/>
          <w:lang w:eastAsia="pl-PL"/>
        </w:rPr>
        <w:t>IV.1.4) Wymaga się złożenia ofert w postaci katalogów elektronicznych lub dołączenia do ofert katalogów elektronicznych:</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t>nie</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Dopuszcza się złożenie ofert w postaci katalogów elektronicznych lub dołączenia do ofert katalogów elektronicznych:</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nie</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Informacje dodatkowe:</w:t>
      </w:r>
      <w:r w:rsidRPr="005E158A">
        <w:rPr>
          <w:rFonts w:ascii="Tahoma" w:eastAsia="Times New Roman" w:hAnsi="Tahoma" w:cs="Tahoma"/>
          <w:sz w:val="14"/>
          <w:lang w:eastAsia="pl-PL"/>
        </w:rPr>
        <w:t> </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IV.1.5.) Wymaga się złożenia oferty wariantowej:</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t>nie</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Dopuszcza się złożenie oferty wariantowej</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nie</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Złożenie oferty wariantowej dopuszcza się tylko z jednoczesnym złożeniem oferty zasadniczej:</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nie</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IV.1.6) Przewidywana liczba wykonawców, którzy zostaną zaproszeni do udziału w postępowaniu</w:t>
      </w:r>
      <w:r w:rsidRPr="005E158A">
        <w:rPr>
          <w:rFonts w:ascii="Tahoma" w:eastAsia="Times New Roman" w:hAnsi="Tahoma" w:cs="Tahoma"/>
          <w:b/>
          <w:bCs/>
          <w:sz w:val="14"/>
          <w:lang w:eastAsia="pl-PL"/>
        </w:rPr>
        <w:t> </w:t>
      </w:r>
      <w:r w:rsidRPr="005E158A">
        <w:rPr>
          <w:rFonts w:ascii="Tahoma" w:eastAsia="Times New Roman" w:hAnsi="Tahoma" w:cs="Tahoma"/>
          <w:sz w:val="14"/>
          <w:szCs w:val="14"/>
          <w:lang w:eastAsia="pl-PL"/>
        </w:rPr>
        <w:br/>
      </w:r>
      <w:r w:rsidRPr="005E158A">
        <w:rPr>
          <w:rFonts w:ascii="Tahoma" w:eastAsia="Times New Roman" w:hAnsi="Tahoma" w:cs="Tahoma"/>
          <w:i/>
          <w:iCs/>
          <w:sz w:val="14"/>
          <w:szCs w:val="14"/>
          <w:lang w:eastAsia="pl-PL"/>
        </w:rPr>
        <w:t>(przetarg ograniczony, negocjacje z ogłoszeniem, dialog konkurencyjny, partnerstwo innowacyjne)</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t>Liczba wykonawców  </w:t>
      </w:r>
      <w:r w:rsidRPr="005E158A">
        <w:rPr>
          <w:rFonts w:ascii="Tahoma" w:eastAsia="Times New Roman" w:hAnsi="Tahoma" w:cs="Tahoma"/>
          <w:sz w:val="14"/>
          <w:szCs w:val="14"/>
          <w:lang w:eastAsia="pl-PL"/>
        </w:rPr>
        <w:br/>
        <w:t>Przewidywana minimalna liczba wykonawców</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Maksymalna liczba wykonawców  </w:t>
      </w:r>
      <w:r w:rsidRPr="005E158A">
        <w:rPr>
          <w:rFonts w:ascii="Tahoma" w:eastAsia="Times New Roman" w:hAnsi="Tahoma" w:cs="Tahoma"/>
          <w:sz w:val="14"/>
          <w:szCs w:val="14"/>
          <w:lang w:eastAsia="pl-PL"/>
        </w:rPr>
        <w:br/>
        <w:t>Kryteria selekcji wykonawców:</w:t>
      </w:r>
      <w:r w:rsidRPr="005E158A">
        <w:rPr>
          <w:rFonts w:ascii="Tahoma" w:eastAsia="Times New Roman" w:hAnsi="Tahoma" w:cs="Tahoma"/>
          <w:sz w:val="14"/>
          <w:lang w:eastAsia="pl-PL"/>
        </w:rPr>
        <w:t> </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IV.1.7) Informacje na temat umowy ramowej lub dynamicznego systemu zakupów:</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t>Umowa ramowa będzie zawarta:</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r>
      <w:r w:rsidRPr="005E158A">
        <w:rPr>
          <w:rFonts w:ascii="Tahoma" w:eastAsia="Times New Roman" w:hAnsi="Tahoma" w:cs="Tahoma"/>
          <w:sz w:val="14"/>
          <w:szCs w:val="14"/>
          <w:lang w:eastAsia="pl-PL"/>
        </w:rPr>
        <w:br/>
        <w:t>Czy przewiduje się ograniczenie liczby uczestników umowy ramowej:</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nie</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Informacje dodatkowe:</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r>
      <w:r w:rsidRPr="005E158A">
        <w:rPr>
          <w:rFonts w:ascii="Tahoma" w:eastAsia="Times New Roman" w:hAnsi="Tahoma" w:cs="Tahoma"/>
          <w:sz w:val="14"/>
          <w:szCs w:val="14"/>
          <w:lang w:eastAsia="pl-PL"/>
        </w:rPr>
        <w:br/>
        <w:t>Zamówienie obejmuje ustanowienie dynamicznego systemu zakupów:</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nie</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Informacje dodatkowe:</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r>
      <w:r w:rsidRPr="005E158A">
        <w:rPr>
          <w:rFonts w:ascii="Tahoma" w:eastAsia="Times New Roman" w:hAnsi="Tahoma" w:cs="Tahoma"/>
          <w:sz w:val="14"/>
          <w:szCs w:val="14"/>
          <w:lang w:eastAsia="pl-PL"/>
        </w:rPr>
        <w:br/>
        <w:t>W ramach umowy ramowej/dynamicznego systemu zakupów dopuszcza się złożenie ofert w formie katalogów elektronicznych:</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nie</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Przewiduje się pobranie ze złożonych katalogów elektronicznych informacji potrzebnych do sporządzenia ofert w ramach umowy ramowej/dynamicznego systemu zakupów:</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nie</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IV.1.8) Aukcja elektroniczna</w:t>
      </w:r>
      <w:r w:rsidRPr="005E158A">
        <w:rPr>
          <w:rFonts w:ascii="Tahoma" w:eastAsia="Times New Roman" w:hAnsi="Tahoma" w:cs="Tahoma"/>
          <w:b/>
          <w:bCs/>
          <w:sz w:val="14"/>
          <w:lang w:eastAsia="pl-PL"/>
        </w:rPr>
        <w:t> </w:t>
      </w: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Przewidziane jest przeprowadzenie aukcji elektronicznej</w:t>
      </w:r>
      <w:r w:rsidRPr="005E158A">
        <w:rPr>
          <w:rFonts w:ascii="Tahoma" w:eastAsia="Times New Roman" w:hAnsi="Tahoma" w:cs="Tahoma"/>
          <w:b/>
          <w:bCs/>
          <w:sz w:val="14"/>
          <w:lang w:eastAsia="pl-PL"/>
        </w:rPr>
        <w:t> </w:t>
      </w:r>
      <w:r w:rsidRPr="005E158A">
        <w:rPr>
          <w:rFonts w:ascii="Tahoma" w:eastAsia="Times New Roman" w:hAnsi="Tahoma" w:cs="Tahoma"/>
          <w:i/>
          <w:iCs/>
          <w:sz w:val="14"/>
          <w:szCs w:val="14"/>
          <w:lang w:eastAsia="pl-PL"/>
        </w:rPr>
        <w:t>(przetarg nieograniczony, przetarg ograniczony, negocjacje z ogłoszeniem)</w:t>
      </w:r>
      <w:r w:rsidRPr="005E158A">
        <w:rPr>
          <w:rFonts w:ascii="Tahoma" w:eastAsia="Times New Roman" w:hAnsi="Tahoma" w:cs="Tahoma"/>
          <w:i/>
          <w:iCs/>
          <w:sz w:val="14"/>
          <w:lang w:eastAsia="pl-PL"/>
        </w:rPr>
        <w:t> </w:t>
      </w:r>
      <w:r w:rsidRPr="005E158A">
        <w:rPr>
          <w:rFonts w:ascii="Tahoma" w:eastAsia="Times New Roman" w:hAnsi="Tahoma" w:cs="Tahoma"/>
          <w:sz w:val="14"/>
          <w:szCs w:val="14"/>
          <w:lang w:eastAsia="pl-PL"/>
        </w:rPr>
        <w:t>nie</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Należy wskazać elementy, których wartości będą przedmiotem aukcji elektronicznej:</w:t>
      </w:r>
      <w:r w:rsidRPr="005E158A">
        <w:rPr>
          <w:rFonts w:ascii="Tahoma" w:eastAsia="Times New Roman" w:hAnsi="Tahoma" w:cs="Tahoma"/>
          <w:b/>
          <w:bCs/>
          <w:sz w:val="14"/>
          <w:lang w:eastAsia="pl-PL"/>
        </w:rPr>
        <w:t> </w:t>
      </w: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lastRenderedPageBreak/>
        <w:t>Przewiduje się ograniczenia co do przedstawionych wartości, wynikające z opisu przedmiotu zamówienia:</w:t>
      </w:r>
      <w:r w:rsidRPr="005E158A">
        <w:rPr>
          <w:rFonts w:ascii="Tahoma" w:eastAsia="Times New Roman" w:hAnsi="Tahoma" w:cs="Tahoma"/>
          <w:sz w:val="14"/>
          <w:szCs w:val="14"/>
          <w:lang w:eastAsia="pl-PL"/>
        </w:rPr>
        <w:br/>
        <w:t>nie</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Należy podać, które informacje zostaną udostępnione wykonawcom w trakcie aukcji elektronicznej oraz jaki będzie termin ich udostępnienia:</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Informacje dotyczące przebiegu aukcji elektronicznej:</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Jaki jest przewidziany sposób postępowania w toku aukcji elektronicznej i jakie będą warunki, na jakich wykonawcy będą mogli licytować (minimalne wysokości postąpień):</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Informacje dotyczące wykorzystywanego sprzętu elektronicznego, rozwiązań i specyfikacji technicznych w zakresie połączeń:</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Wymagania dotyczące rejestracji i identyfikacji wykonawców w aukcji elektronicznej:</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Informacje o liczbie etapów aukcji elektronicznej i czasie ich trwania:</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t>Aukcja wieloetapowa</w:t>
      </w:r>
    </w:p>
    <w:tbl>
      <w:tblPr>
        <w:tblW w:w="0" w:type="auto"/>
        <w:tblCellSpacing w:w="15" w:type="dxa"/>
        <w:tblCellMar>
          <w:top w:w="15" w:type="dxa"/>
          <w:left w:w="15" w:type="dxa"/>
          <w:bottom w:w="15" w:type="dxa"/>
          <w:right w:w="15" w:type="dxa"/>
        </w:tblCellMar>
        <w:tblLook w:val="04A0"/>
      </w:tblPr>
      <w:tblGrid>
        <w:gridCol w:w="735"/>
        <w:gridCol w:w="1848"/>
      </w:tblGrid>
      <w:tr w:rsidR="005E158A" w:rsidRPr="005E158A" w:rsidTr="005E158A">
        <w:trPr>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lang w:eastAsia="pl-PL"/>
              </w:rPr>
            </w:pPr>
            <w:r w:rsidRPr="005E158A">
              <w:rPr>
                <w:rFonts w:ascii="Times New Roman" w:eastAsia="Times New Roman" w:hAnsi="Times New Roman" w:cs="Times New Roman"/>
                <w:sz w:val="24"/>
                <w:szCs w:val="24"/>
                <w:lang w:eastAsia="pl-PL"/>
              </w:rPr>
              <w:t>etap nr</w:t>
            </w:r>
          </w:p>
        </w:tc>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lang w:eastAsia="pl-PL"/>
              </w:rPr>
            </w:pPr>
            <w:r w:rsidRPr="005E158A">
              <w:rPr>
                <w:rFonts w:ascii="Times New Roman" w:eastAsia="Times New Roman" w:hAnsi="Times New Roman" w:cs="Times New Roman"/>
                <w:sz w:val="24"/>
                <w:szCs w:val="24"/>
                <w:lang w:eastAsia="pl-PL"/>
              </w:rPr>
              <w:t>czas trwania etapu</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lang w:eastAsia="pl-PL"/>
              </w:rPr>
            </w:pPr>
          </w:p>
        </w:tc>
      </w:tr>
    </w:tbl>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br/>
        <w:t>Czy wykonawcy, którzy nie złożyli nowych postąpień, zostaną zakwalifikowani do następnego etapu: nie</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Warunki zamknięcia aukcji elektronicznej:</w:t>
      </w:r>
      <w:r w:rsidRPr="005E158A">
        <w:rPr>
          <w:rFonts w:ascii="Tahoma" w:eastAsia="Times New Roman" w:hAnsi="Tahoma" w:cs="Tahoma"/>
          <w:sz w:val="14"/>
          <w:lang w:eastAsia="pl-PL"/>
        </w:rPr>
        <w:t> </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IV.2) KRYTERIA OCENY OFERT</w:t>
      </w:r>
      <w:r w:rsidRPr="005E158A">
        <w:rPr>
          <w:rFonts w:ascii="Tahoma" w:eastAsia="Times New Roman" w:hAnsi="Tahoma" w:cs="Tahoma"/>
          <w:b/>
          <w:bCs/>
          <w:sz w:val="14"/>
          <w:lang w:eastAsia="pl-PL"/>
        </w:rPr>
        <w:t> </w:t>
      </w: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IV.2.1) Kryteria oceny ofert:</w:t>
      </w:r>
      <w:r w:rsidRPr="005E158A">
        <w:rPr>
          <w:rFonts w:ascii="Tahoma" w:eastAsia="Times New Roman" w:hAnsi="Tahoma" w:cs="Tahoma"/>
          <w:b/>
          <w:bCs/>
          <w:sz w:val="14"/>
          <w:lang w:eastAsia="pl-PL"/>
        </w:rPr>
        <w:t> </w:t>
      </w: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IV.2.2) Kryteria</w:t>
      </w:r>
    </w:p>
    <w:tbl>
      <w:tblPr>
        <w:tblW w:w="0" w:type="auto"/>
        <w:tblCellSpacing w:w="15" w:type="dxa"/>
        <w:tblCellMar>
          <w:top w:w="15" w:type="dxa"/>
          <w:left w:w="15" w:type="dxa"/>
          <w:bottom w:w="15" w:type="dxa"/>
          <w:right w:w="15" w:type="dxa"/>
        </w:tblCellMar>
        <w:tblLook w:val="04A0"/>
      </w:tblPr>
      <w:tblGrid>
        <w:gridCol w:w="2575"/>
        <w:gridCol w:w="1049"/>
      </w:tblGrid>
      <w:tr w:rsidR="005E158A" w:rsidRPr="005E158A" w:rsidTr="005E158A">
        <w:trPr>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lang w:eastAsia="pl-PL"/>
              </w:rPr>
            </w:pPr>
            <w:r w:rsidRPr="005E158A">
              <w:rPr>
                <w:rFonts w:ascii="Times New Roman" w:eastAsia="Times New Roman" w:hAnsi="Times New Roman" w:cs="Times New Roman"/>
                <w:i/>
                <w:iCs/>
                <w:sz w:val="24"/>
                <w:szCs w:val="24"/>
                <w:lang w:eastAsia="pl-PL"/>
              </w:rPr>
              <w:t>Kryteria</w:t>
            </w:r>
          </w:p>
        </w:tc>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lang w:eastAsia="pl-PL"/>
              </w:rPr>
            </w:pPr>
            <w:r w:rsidRPr="005E158A">
              <w:rPr>
                <w:rFonts w:ascii="Times New Roman" w:eastAsia="Times New Roman" w:hAnsi="Times New Roman" w:cs="Times New Roman"/>
                <w:i/>
                <w:iCs/>
                <w:sz w:val="24"/>
                <w:szCs w:val="24"/>
                <w:lang w:eastAsia="pl-PL"/>
              </w:rPr>
              <w:t>Znaczenie</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lang w:eastAsia="pl-PL"/>
              </w:rPr>
            </w:pPr>
            <w:r w:rsidRPr="005E158A">
              <w:rPr>
                <w:rFonts w:ascii="Times New Roman" w:eastAsia="Times New Roman" w:hAnsi="Times New Roman" w:cs="Times New Roman"/>
                <w:sz w:val="24"/>
                <w:szCs w:val="24"/>
                <w:lang w:eastAsia="pl-PL"/>
              </w:rPr>
              <w:t>CENA</w:t>
            </w:r>
          </w:p>
        </w:tc>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lang w:eastAsia="pl-PL"/>
              </w:rPr>
            </w:pPr>
            <w:r w:rsidRPr="005E158A">
              <w:rPr>
                <w:rFonts w:ascii="Times New Roman" w:eastAsia="Times New Roman" w:hAnsi="Times New Roman" w:cs="Times New Roman"/>
                <w:sz w:val="24"/>
                <w:szCs w:val="24"/>
                <w:lang w:eastAsia="pl-PL"/>
              </w:rPr>
              <w:t>60</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lang w:eastAsia="pl-PL"/>
              </w:rPr>
            </w:pPr>
            <w:r w:rsidRPr="005E158A">
              <w:rPr>
                <w:rFonts w:ascii="Times New Roman" w:eastAsia="Times New Roman" w:hAnsi="Times New Roman" w:cs="Times New Roman"/>
                <w:sz w:val="24"/>
                <w:szCs w:val="24"/>
                <w:lang w:eastAsia="pl-PL"/>
              </w:rPr>
              <w:t>OKRES GWARANCJI</w:t>
            </w:r>
          </w:p>
        </w:tc>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lang w:eastAsia="pl-PL"/>
              </w:rPr>
            </w:pPr>
            <w:r w:rsidRPr="005E158A">
              <w:rPr>
                <w:rFonts w:ascii="Times New Roman" w:eastAsia="Times New Roman" w:hAnsi="Times New Roman" w:cs="Times New Roman"/>
                <w:sz w:val="24"/>
                <w:szCs w:val="24"/>
                <w:lang w:eastAsia="pl-PL"/>
              </w:rPr>
              <w:t>30</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lang w:eastAsia="pl-PL"/>
              </w:rPr>
            </w:pPr>
            <w:r w:rsidRPr="005E158A">
              <w:rPr>
                <w:rFonts w:ascii="Times New Roman" w:eastAsia="Times New Roman" w:hAnsi="Times New Roman" w:cs="Times New Roman"/>
                <w:sz w:val="24"/>
                <w:szCs w:val="24"/>
                <w:lang w:eastAsia="pl-PL"/>
              </w:rPr>
              <w:t>TERMIN WYKONANIA</w:t>
            </w:r>
          </w:p>
        </w:tc>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lang w:eastAsia="pl-PL"/>
              </w:rPr>
            </w:pPr>
            <w:r w:rsidRPr="005E158A">
              <w:rPr>
                <w:rFonts w:ascii="Times New Roman" w:eastAsia="Times New Roman" w:hAnsi="Times New Roman" w:cs="Times New Roman"/>
                <w:sz w:val="24"/>
                <w:szCs w:val="24"/>
                <w:lang w:eastAsia="pl-PL"/>
              </w:rPr>
              <w:t>10</w:t>
            </w:r>
          </w:p>
        </w:tc>
      </w:tr>
    </w:tbl>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 xml:space="preserve">IV.2.3) Zastosowanie procedury, o której mowa w art. 24aa ust. 1 ustawy </w:t>
      </w:r>
      <w:proofErr w:type="spellStart"/>
      <w:r w:rsidRPr="005E158A">
        <w:rPr>
          <w:rFonts w:ascii="Tahoma" w:eastAsia="Times New Roman" w:hAnsi="Tahoma" w:cs="Tahoma"/>
          <w:b/>
          <w:bCs/>
          <w:sz w:val="14"/>
          <w:szCs w:val="14"/>
          <w:lang w:eastAsia="pl-PL"/>
        </w:rPr>
        <w:t>Pzp</w:t>
      </w:r>
      <w:proofErr w:type="spellEnd"/>
      <w:r w:rsidRPr="005E158A">
        <w:rPr>
          <w:rFonts w:ascii="Tahoma" w:eastAsia="Times New Roman" w:hAnsi="Tahoma" w:cs="Tahoma"/>
          <w:b/>
          <w:bCs/>
          <w:sz w:val="14"/>
          <w:lang w:eastAsia="pl-PL"/>
        </w:rPr>
        <w:t> </w:t>
      </w:r>
      <w:r w:rsidRPr="005E158A">
        <w:rPr>
          <w:rFonts w:ascii="Tahoma" w:eastAsia="Times New Roman" w:hAnsi="Tahoma" w:cs="Tahoma"/>
          <w:sz w:val="14"/>
          <w:szCs w:val="14"/>
          <w:lang w:eastAsia="pl-PL"/>
        </w:rPr>
        <w:t>(przetarg nieograniczony)</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tak</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IV.3) Negocjacje z ogłoszeniem, dialog konkurencyjny, partnerstwo innowacyjne</w:t>
      </w:r>
      <w:r w:rsidRPr="005E158A">
        <w:rPr>
          <w:rFonts w:ascii="Tahoma" w:eastAsia="Times New Roman" w:hAnsi="Tahoma" w:cs="Tahoma"/>
          <w:b/>
          <w:bCs/>
          <w:sz w:val="14"/>
          <w:lang w:eastAsia="pl-PL"/>
        </w:rPr>
        <w:t> </w:t>
      </w: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IV.3.1) Informacje na temat negocjacji z ogłoszeniem</w:t>
      </w:r>
      <w:r w:rsidRPr="005E158A">
        <w:rPr>
          <w:rFonts w:ascii="Tahoma" w:eastAsia="Times New Roman" w:hAnsi="Tahoma" w:cs="Tahoma"/>
          <w:sz w:val="14"/>
          <w:szCs w:val="14"/>
          <w:lang w:eastAsia="pl-PL"/>
        </w:rPr>
        <w:br/>
        <w:t>Minimalne wymagania, które muszą spełniać wszystkie oferty:</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r>
      <w:r w:rsidRPr="005E158A">
        <w:rPr>
          <w:rFonts w:ascii="Tahoma" w:eastAsia="Times New Roman" w:hAnsi="Tahoma" w:cs="Tahoma"/>
          <w:sz w:val="14"/>
          <w:szCs w:val="14"/>
          <w:lang w:eastAsia="pl-PL"/>
        </w:rPr>
        <w:br/>
        <w:t>Przewidziane jest zastrzeżenie prawa do udzielenia zamówienia na podstawie ofert wstępnych bez przeprowadzenia negocjacji nie</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Przewidziany jest podział negocjacji na etapy w celu ograniczenia liczby ofert: nie</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Należy podać informacje na temat etapów negocjacji (w tym liczbę etapów):</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r>
      <w:r w:rsidRPr="005E158A">
        <w:rPr>
          <w:rFonts w:ascii="Tahoma" w:eastAsia="Times New Roman" w:hAnsi="Tahoma" w:cs="Tahoma"/>
          <w:sz w:val="14"/>
          <w:szCs w:val="14"/>
          <w:lang w:eastAsia="pl-PL"/>
        </w:rPr>
        <w:br/>
        <w:t>Informacje dodatkowe</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r>
      <w:r w:rsidRPr="005E158A">
        <w:rPr>
          <w:rFonts w:ascii="Tahoma" w:eastAsia="Times New Roman" w:hAnsi="Tahoma" w:cs="Tahoma"/>
          <w:sz w:val="14"/>
          <w:szCs w:val="14"/>
          <w:lang w:eastAsia="pl-PL"/>
        </w:rPr>
        <w:br/>
      </w: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IV.3.2) Informacje na temat dialogu konkurencyjnego</w:t>
      </w:r>
      <w:r w:rsidRPr="005E158A">
        <w:rPr>
          <w:rFonts w:ascii="Tahoma" w:eastAsia="Times New Roman" w:hAnsi="Tahoma" w:cs="Tahoma"/>
          <w:sz w:val="14"/>
          <w:szCs w:val="14"/>
          <w:lang w:eastAsia="pl-PL"/>
        </w:rPr>
        <w:br/>
        <w:t>Opis potrzeb i wymagań zamawiającego lub informacja o sposobie uzyskania tego opisu:</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r>
      <w:r w:rsidRPr="005E158A">
        <w:rPr>
          <w:rFonts w:ascii="Tahoma" w:eastAsia="Times New Roman" w:hAnsi="Tahoma" w:cs="Tahoma"/>
          <w:sz w:val="14"/>
          <w:szCs w:val="14"/>
          <w:lang w:eastAsia="pl-PL"/>
        </w:rPr>
        <w:br/>
        <w:t xml:space="preserve">Informacja o wysokości nagród dla wykonawców, którzy podczas dialogu konkurencyjnego przedstawili rozwiązania stanowiące podstawę do </w:t>
      </w:r>
      <w:r w:rsidRPr="005E158A">
        <w:rPr>
          <w:rFonts w:ascii="Tahoma" w:eastAsia="Times New Roman" w:hAnsi="Tahoma" w:cs="Tahoma"/>
          <w:sz w:val="14"/>
          <w:szCs w:val="14"/>
          <w:lang w:eastAsia="pl-PL"/>
        </w:rPr>
        <w:lastRenderedPageBreak/>
        <w:t>składania ofert, jeżeli zamawiający przewiduje nagrody:</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r>
      <w:r w:rsidRPr="005E158A">
        <w:rPr>
          <w:rFonts w:ascii="Tahoma" w:eastAsia="Times New Roman" w:hAnsi="Tahoma" w:cs="Tahoma"/>
          <w:sz w:val="14"/>
          <w:szCs w:val="14"/>
          <w:lang w:eastAsia="pl-PL"/>
        </w:rPr>
        <w:br/>
        <w:t>Wstępny harmonogram postępowania:</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r>
      <w:r w:rsidRPr="005E158A">
        <w:rPr>
          <w:rFonts w:ascii="Tahoma" w:eastAsia="Times New Roman" w:hAnsi="Tahoma" w:cs="Tahoma"/>
          <w:sz w:val="14"/>
          <w:szCs w:val="14"/>
          <w:lang w:eastAsia="pl-PL"/>
        </w:rPr>
        <w:br/>
        <w:t>Podział dialogu na etapy w celu ograniczenia liczby rozwiązań: nie</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Należy podać informacje na temat etapów dialogu:</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r>
      <w:r w:rsidRPr="005E158A">
        <w:rPr>
          <w:rFonts w:ascii="Tahoma" w:eastAsia="Times New Roman" w:hAnsi="Tahoma" w:cs="Tahoma"/>
          <w:sz w:val="14"/>
          <w:szCs w:val="14"/>
          <w:lang w:eastAsia="pl-PL"/>
        </w:rPr>
        <w:br/>
      </w:r>
      <w:r w:rsidRPr="005E158A">
        <w:rPr>
          <w:rFonts w:ascii="Tahoma" w:eastAsia="Times New Roman" w:hAnsi="Tahoma" w:cs="Tahoma"/>
          <w:sz w:val="14"/>
          <w:szCs w:val="14"/>
          <w:lang w:eastAsia="pl-PL"/>
        </w:rPr>
        <w:br/>
        <w:t>Informacje dodatkowe:</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IV.3.3) Informacje na temat partnerstwa innowacyjnego</w:t>
      </w:r>
      <w:r w:rsidRPr="005E158A">
        <w:rPr>
          <w:rFonts w:ascii="Tahoma" w:eastAsia="Times New Roman" w:hAnsi="Tahoma" w:cs="Tahoma"/>
          <w:sz w:val="14"/>
          <w:szCs w:val="14"/>
          <w:lang w:eastAsia="pl-PL"/>
        </w:rPr>
        <w:br/>
        <w:t>Elementy opisu przedmiotu zamówienia definiujące minimalne wymagania, którym muszą odpowiadać wszystkie oferty:</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r>
      <w:r w:rsidRPr="005E158A">
        <w:rPr>
          <w:rFonts w:ascii="Tahoma" w:eastAsia="Times New Roman" w:hAnsi="Tahoma" w:cs="Tahoma"/>
          <w:sz w:val="14"/>
          <w:szCs w:val="14"/>
          <w:lang w:eastAsia="pl-PL"/>
        </w:rPr>
        <w:br/>
        <w:t>Podział negocjacji na etapy w celu ograniczeniu liczby ofert podlegających negocjacjom poprzez zastosowanie kryteriów oceny ofert wskazanych w specyfikacji istotnych warunków zamówienia:</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nie</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Informacje dodatkowe:</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IV.4) Licytacja elektroniczna</w:t>
      </w:r>
      <w:r w:rsidRPr="005E158A">
        <w:rPr>
          <w:rFonts w:ascii="Tahoma" w:eastAsia="Times New Roman" w:hAnsi="Tahoma" w:cs="Tahoma"/>
          <w:b/>
          <w:bCs/>
          <w:sz w:val="14"/>
          <w:lang w:eastAsia="pl-PL"/>
        </w:rPr>
        <w:t> </w:t>
      </w:r>
      <w:r w:rsidRPr="005E158A">
        <w:rPr>
          <w:rFonts w:ascii="Tahoma" w:eastAsia="Times New Roman" w:hAnsi="Tahoma" w:cs="Tahoma"/>
          <w:sz w:val="14"/>
          <w:szCs w:val="14"/>
          <w:lang w:eastAsia="pl-PL"/>
        </w:rPr>
        <w:br/>
        <w:t>Adres strony internetowej, na której będzie prowadzona licytacja elektroniczna:</w:t>
      </w:r>
      <w:r w:rsidRPr="005E158A">
        <w:rPr>
          <w:rFonts w:ascii="Tahoma" w:eastAsia="Times New Roman" w:hAnsi="Tahoma" w:cs="Tahoma"/>
          <w:sz w:val="14"/>
          <w:lang w:eastAsia="pl-PL"/>
        </w:rPr>
        <w:t> </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t>Adres strony internetowej, na której jest dostępny opis przedmiotu zamówienia w licytacji elektronicznej:</w:t>
      </w:r>
      <w:r w:rsidRPr="005E158A">
        <w:rPr>
          <w:rFonts w:ascii="Tahoma" w:eastAsia="Times New Roman" w:hAnsi="Tahoma" w:cs="Tahoma"/>
          <w:sz w:val="14"/>
          <w:lang w:eastAsia="pl-PL"/>
        </w:rPr>
        <w:t> </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t>Wymagania dotyczące rejestracji i identyfikacji wykonawców w licytacji elektronicznej, w tym wymagania techniczne urządzeń informatycznych:</w:t>
      </w:r>
      <w:r w:rsidRPr="005E158A">
        <w:rPr>
          <w:rFonts w:ascii="Tahoma" w:eastAsia="Times New Roman" w:hAnsi="Tahoma" w:cs="Tahoma"/>
          <w:sz w:val="14"/>
          <w:lang w:eastAsia="pl-PL"/>
        </w:rPr>
        <w:t> </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t>Sposób postępowania w toku licytacji elektronicznej, w tym określenie minimalnych wysokości postąpień:</w:t>
      </w:r>
      <w:r w:rsidRPr="005E158A">
        <w:rPr>
          <w:rFonts w:ascii="Tahoma" w:eastAsia="Times New Roman" w:hAnsi="Tahoma" w:cs="Tahoma"/>
          <w:sz w:val="14"/>
          <w:lang w:eastAsia="pl-PL"/>
        </w:rPr>
        <w:t> </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t>Informacje o liczbie etapów licytacji elektronicznej i czasie ich trwania:</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t>Licytacja wieloetapowa</w:t>
      </w:r>
    </w:p>
    <w:tbl>
      <w:tblPr>
        <w:tblW w:w="0" w:type="auto"/>
        <w:tblCellSpacing w:w="15" w:type="dxa"/>
        <w:tblCellMar>
          <w:top w:w="15" w:type="dxa"/>
          <w:left w:w="15" w:type="dxa"/>
          <w:bottom w:w="15" w:type="dxa"/>
          <w:right w:w="15" w:type="dxa"/>
        </w:tblCellMar>
        <w:tblLook w:val="04A0"/>
      </w:tblPr>
      <w:tblGrid>
        <w:gridCol w:w="735"/>
        <w:gridCol w:w="1848"/>
      </w:tblGrid>
      <w:tr w:rsidR="005E158A" w:rsidRPr="005E158A" w:rsidTr="005E158A">
        <w:trPr>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lang w:eastAsia="pl-PL"/>
              </w:rPr>
            </w:pPr>
            <w:r w:rsidRPr="005E158A">
              <w:rPr>
                <w:rFonts w:ascii="Times New Roman" w:eastAsia="Times New Roman" w:hAnsi="Times New Roman" w:cs="Times New Roman"/>
                <w:sz w:val="24"/>
                <w:szCs w:val="24"/>
                <w:lang w:eastAsia="pl-PL"/>
              </w:rPr>
              <w:t>etap nr</w:t>
            </w:r>
          </w:p>
        </w:tc>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lang w:eastAsia="pl-PL"/>
              </w:rPr>
            </w:pPr>
            <w:r w:rsidRPr="005E158A">
              <w:rPr>
                <w:rFonts w:ascii="Times New Roman" w:eastAsia="Times New Roman" w:hAnsi="Times New Roman" w:cs="Times New Roman"/>
                <w:sz w:val="24"/>
                <w:szCs w:val="24"/>
                <w:lang w:eastAsia="pl-PL"/>
              </w:rPr>
              <w:t>czas trwania etapu</w:t>
            </w:r>
          </w:p>
        </w:tc>
      </w:tr>
      <w:tr w:rsidR="005E158A" w:rsidRPr="005E158A" w:rsidTr="005E158A">
        <w:trPr>
          <w:tblCellSpacing w:w="15" w:type="dxa"/>
        </w:trPr>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5E158A" w:rsidRPr="005E158A" w:rsidRDefault="005E158A" w:rsidP="005E158A">
            <w:pPr>
              <w:spacing w:after="0" w:line="240" w:lineRule="auto"/>
              <w:rPr>
                <w:rFonts w:ascii="Times New Roman" w:eastAsia="Times New Roman" w:hAnsi="Times New Roman" w:cs="Times New Roman"/>
                <w:sz w:val="24"/>
                <w:szCs w:val="24"/>
                <w:lang w:eastAsia="pl-PL"/>
              </w:rPr>
            </w:pPr>
          </w:p>
        </w:tc>
      </w:tr>
    </w:tbl>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br/>
        <w:t>Wykonawcy, którzy nie złożyli nowych postąpień, zostaną zakwalifikowani do następnego etapu: nie</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t>Termin otwarcia licytacji elektronicznej:</w:t>
      </w:r>
      <w:r w:rsidRPr="005E158A">
        <w:rPr>
          <w:rFonts w:ascii="Tahoma" w:eastAsia="Times New Roman" w:hAnsi="Tahoma" w:cs="Tahoma"/>
          <w:sz w:val="14"/>
          <w:lang w:eastAsia="pl-PL"/>
        </w:rPr>
        <w:t> </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t>Termin i warunki zamknięcia licytacji elektronicznej:</w:t>
      </w:r>
      <w:r w:rsidRPr="005E158A">
        <w:rPr>
          <w:rFonts w:ascii="Tahoma" w:eastAsia="Times New Roman" w:hAnsi="Tahoma" w:cs="Tahoma"/>
          <w:sz w:val="14"/>
          <w:lang w:eastAsia="pl-PL"/>
        </w:rPr>
        <w:t> </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br/>
        <w:t>Istotne dla stron postanowienia, które zostaną wprowadzone do treści zawieranej umowy w sprawie zamówienia publicznego, albo ogólne warunki umowy, albo wzór umowy:</w:t>
      </w:r>
      <w:r w:rsidRPr="005E158A">
        <w:rPr>
          <w:rFonts w:ascii="Tahoma" w:eastAsia="Times New Roman" w:hAnsi="Tahoma" w:cs="Tahoma"/>
          <w:sz w:val="14"/>
          <w:lang w:eastAsia="pl-PL"/>
        </w:rPr>
        <w:t> </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br/>
        <w:t>Wymagania dotyczące zabezpieczenia należytego wykonania umowy:</w:t>
      </w:r>
      <w:r w:rsidRPr="005E158A">
        <w:rPr>
          <w:rFonts w:ascii="Tahoma" w:eastAsia="Times New Roman" w:hAnsi="Tahoma" w:cs="Tahoma"/>
          <w:sz w:val="14"/>
          <w:lang w:eastAsia="pl-PL"/>
        </w:rPr>
        <w:t> </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sz w:val="14"/>
          <w:szCs w:val="14"/>
          <w:lang w:eastAsia="pl-PL"/>
        </w:rPr>
        <w:br/>
        <w:t>Informacje dodatkowe:</w:t>
      </w:r>
      <w:r w:rsidRPr="005E158A">
        <w:rPr>
          <w:rFonts w:ascii="Tahoma" w:eastAsia="Times New Roman" w:hAnsi="Tahoma" w:cs="Tahoma"/>
          <w:sz w:val="14"/>
          <w:lang w:eastAsia="pl-PL"/>
        </w:rPr>
        <w:t> </w:t>
      </w:r>
    </w:p>
    <w:p w:rsidR="005E158A" w:rsidRPr="005E158A" w:rsidRDefault="005E158A" w:rsidP="005E158A">
      <w:pPr>
        <w:spacing w:after="0" w:line="340" w:lineRule="atLeast"/>
        <w:rPr>
          <w:rFonts w:ascii="Tahoma" w:eastAsia="Times New Roman" w:hAnsi="Tahoma" w:cs="Tahoma"/>
          <w:sz w:val="14"/>
          <w:szCs w:val="14"/>
          <w:lang w:eastAsia="pl-PL"/>
        </w:rPr>
      </w:pPr>
      <w:r w:rsidRPr="005E158A">
        <w:rPr>
          <w:rFonts w:ascii="Tahoma" w:eastAsia="Times New Roman" w:hAnsi="Tahoma" w:cs="Tahoma"/>
          <w:b/>
          <w:bCs/>
          <w:sz w:val="14"/>
          <w:szCs w:val="14"/>
          <w:lang w:eastAsia="pl-PL"/>
        </w:rPr>
        <w:t>IV.5) ZMIANA UMOWY</w:t>
      </w: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Przewiduje się istotne zmiany postanowień zawartej umowy w stosunku do treści oferty, na podstawie której dokonano wyboru wykonawcy:</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t>tak</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r>
      <w:r w:rsidRPr="005E158A">
        <w:rPr>
          <w:rFonts w:ascii="Tahoma" w:eastAsia="Times New Roman" w:hAnsi="Tahoma" w:cs="Tahoma"/>
          <w:sz w:val="14"/>
          <w:szCs w:val="14"/>
          <w:lang w:eastAsia="pl-PL"/>
        </w:rPr>
        <w:lastRenderedPageBreak/>
        <w:t>Należy wskazać zakres, charakter zmian oraz warunki wprowadzenia zmian:</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 xml:space="preserve">1. Istotne dla stron postanowienia, które zostaną wprowadzone do treści umowy, oraz wysokość kar umownych z tytułu niewykonania lub nienależytego wykonania umowy zawarte zostały w projekcie umowy stanowiącym integralną część niniejszej specyfikacji – załącznik Nr 8 do SIWZ. 2. Na podstawie art. 144 ust. 1 </w:t>
      </w:r>
      <w:proofErr w:type="spellStart"/>
      <w:r w:rsidRPr="005E158A">
        <w:rPr>
          <w:rFonts w:ascii="Tahoma" w:eastAsia="Times New Roman" w:hAnsi="Tahoma" w:cs="Tahoma"/>
          <w:sz w:val="14"/>
          <w:szCs w:val="14"/>
          <w:lang w:eastAsia="pl-PL"/>
        </w:rPr>
        <w:t>Pzp</w:t>
      </w:r>
      <w:proofErr w:type="spellEnd"/>
      <w:r w:rsidRPr="005E158A">
        <w:rPr>
          <w:rFonts w:ascii="Tahoma" w:eastAsia="Times New Roman" w:hAnsi="Tahoma" w:cs="Tahoma"/>
          <w:sz w:val="14"/>
          <w:szCs w:val="14"/>
          <w:lang w:eastAsia="pl-PL"/>
        </w:rPr>
        <w:t xml:space="preserve"> Zamawiający przewiduje możliwość dokonania następujących zmian w treści zawartej umowy: 1) Termin wykonania zamówienia może ulec przesunięciu w przypadku wystąpienia następujących okoliczności: a) przestojów i opóźnień zawinionych przez Zamawiającego, b) w przypadku wystąpienia okoliczności niezależnych od Wykonawcy na jego uzasadniony wniosek, pod warunkiem, że zmiana ta wynika z okoliczności, których Wykonawca nie mógł przewidzieć na etapie składania ofert i nie jest przez niego zawiniona, c) działania siły wyższej (np. klęski żywiołowej), mającej bezpośredni wpływ na termin wykonywania robót, d) wystąpienia warunków atmosferycznych uniemożliwiających prawidłowe wykonanie/prowadzenie robót budowlanych, zgodnie z technologią ich wykonywania, normami lub innymi przepisami, przeprowadzenie prób i sprawdzeń, dokonywanie odbiorów, wymagającej konkretnych warunków atmosferycznych, jeżeli konieczność wykonania prac w tym okresie nie jest następstwem okoliczności, za które Wykonawca ponosi odpowiedzialność – fakt ten musi mieć odzwierciedlenie w Dzienniku budowy i musi być potwierdzony przez Zamawiającego i Inspektora Nadzoru Inwestorskiego, e) wady dokumentacji projektowej uniemożliwiającej prawidłowe wykonanie przedmiotu umowy, zgodnie z zasadami sztuki budowlanej i skutkującymi przerwą w realizacji robót budowlanych, potwierdzoną przez Inspektora nadzoru robót, f) wystąpienia wynikłych podczas realizacji zadania, koniecznych do wykonania robót dodatkowych, nieujawnionych na etapie przygotowania przedmiotu niniejszej umowy potwierdzonych przez Inspektora nadzoru robót. 2) zmiany Wykonawcy w przypadku: a) zmiany formy prawnej prowadzonej działalności gospodarczej przez Wykonawcę, w szczególności połączenie, przejęcie lub innego przekształcenia Wykonawcy, jak również w razie ogłoszenia upadłości lub likwidacji Wykonawcy, b) śmierci Wykonawcy będącego osoba fizyczną, prowadzącego samodzielnie działalność gospodarczą, c) ciężkiej choroby Wykonawcy będącego osobą fizyczną, uniemożliwiającej mu realizację zamówienia, 3) zmiany adresu siedziby firmy Wykonawcy w przypadku zmiany tych danych w trakcie realizacji umowy, 4) ograniczeniu przedmiotu zamówienia, w szczególności w przypadku wystąpienia warunków uniemożliwiających lub znacznie utrudniających prowadzenie robót, takich jak na przykład obowiązek uzyskania koniecznych wymaganych pozwoleń, uzgodnień, decyzji lub opinii innych organów, niezbędnych do uzyskania koniecznych pozwoleń 3. Zmiana postanowień zawartej umowy może nastąpić wyłącznie za zgodą obu stron wyrażoną w formie pisemnego aneksu – pod rygorem nieważności.</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IV.6) INFORMACJE ADMINISTRACYJNE</w:t>
      </w:r>
      <w:r w:rsidRPr="005E158A">
        <w:rPr>
          <w:rFonts w:ascii="Tahoma" w:eastAsia="Times New Roman" w:hAnsi="Tahoma" w:cs="Tahoma"/>
          <w:b/>
          <w:bCs/>
          <w:sz w:val="14"/>
          <w:lang w:eastAsia="pl-PL"/>
        </w:rPr>
        <w:t> </w:t>
      </w:r>
      <w:r w:rsidRPr="005E158A">
        <w:rPr>
          <w:rFonts w:ascii="Tahoma" w:eastAsia="Times New Roman" w:hAnsi="Tahoma" w:cs="Tahoma"/>
          <w:sz w:val="14"/>
          <w:szCs w:val="14"/>
          <w:lang w:eastAsia="pl-PL"/>
        </w:rPr>
        <w:br/>
      </w: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IV.6.1) Sposób udostępniania informacji o charakterze poufnym</w:t>
      </w:r>
      <w:r w:rsidRPr="005E158A">
        <w:rPr>
          <w:rFonts w:ascii="Tahoma" w:eastAsia="Times New Roman" w:hAnsi="Tahoma" w:cs="Tahoma"/>
          <w:b/>
          <w:bCs/>
          <w:sz w:val="14"/>
          <w:lang w:eastAsia="pl-PL"/>
        </w:rPr>
        <w:t> </w:t>
      </w:r>
      <w:r w:rsidRPr="005E158A">
        <w:rPr>
          <w:rFonts w:ascii="Tahoma" w:eastAsia="Times New Roman" w:hAnsi="Tahoma" w:cs="Tahoma"/>
          <w:i/>
          <w:iCs/>
          <w:sz w:val="14"/>
          <w:szCs w:val="14"/>
          <w:lang w:eastAsia="pl-PL"/>
        </w:rPr>
        <w:t>(jeżeli dotyczy):</w:t>
      </w:r>
      <w:r w:rsidRPr="005E158A">
        <w:rPr>
          <w:rFonts w:ascii="Tahoma" w:eastAsia="Times New Roman" w:hAnsi="Tahoma" w:cs="Tahoma"/>
          <w:i/>
          <w:iCs/>
          <w:sz w:val="14"/>
          <w:lang w:eastAsia="pl-PL"/>
        </w:rPr>
        <w:t> </w:t>
      </w:r>
      <w:r w:rsidRPr="005E158A">
        <w:rPr>
          <w:rFonts w:ascii="Tahoma" w:eastAsia="Times New Roman" w:hAnsi="Tahoma" w:cs="Tahoma"/>
          <w:sz w:val="14"/>
          <w:szCs w:val="14"/>
          <w:lang w:eastAsia="pl-PL"/>
        </w:rPr>
        <w:br/>
      </w: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Środki służące ochronie informacji o charakterze poufnym</w:t>
      </w:r>
      <w:r w:rsidRPr="005E158A">
        <w:rPr>
          <w:rFonts w:ascii="Tahoma" w:eastAsia="Times New Roman" w:hAnsi="Tahoma" w:cs="Tahoma"/>
          <w:sz w:val="14"/>
          <w:szCs w:val="14"/>
          <w:lang w:eastAsia="pl-PL"/>
        </w:rPr>
        <w:br/>
      </w: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IV.6.2) Termin składania ofert lub wniosków o dopuszczenie do udziału w postępowaniu:</w:t>
      </w:r>
      <w:r w:rsidRPr="005E158A">
        <w:rPr>
          <w:rFonts w:ascii="Tahoma" w:eastAsia="Times New Roman" w:hAnsi="Tahoma" w:cs="Tahoma"/>
          <w:b/>
          <w:bCs/>
          <w:sz w:val="14"/>
          <w:lang w:eastAsia="pl-PL"/>
        </w:rPr>
        <w:t> </w:t>
      </w:r>
      <w:r w:rsidRPr="005E158A">
        <w:rPr>
          <w:rFonts w:ascii="Tahoma" w:eastAsia="Times New Roman" w:hAnsi="Tahoma" w:cs="Tahoma"/>
          <w:sz w:val="14"/>
          <w:szCs w:val="14"/>
          <w:lang w:eastAsia="pl-PL"/>
        </w:rPr>
        <w:br/>
        <w:t>Data: 20/04/2017, godzina: 10:00,</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Skrócenie terminu składania wniosków, ze względu na pilną potrzebę udzielenia zamówienia (przetarg nieograniczony, przetarg ograniczony, negocjacje z ogłoszeniem):</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nie</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Wskazać powody:</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r>
      <w:r w:rsidRPr="005E158A">
        <w:rPr>
          <w:rFonts w:ascii="Tahoma" w:eastAsia="Times New Roman" w:hAnsi="Tahoma" w:cs="Tahoma"/>
          <w:sz w:val="14"/>
          <w:szCs w:val="14"/>
          <w:lang w:eastAsia="pl-PL"/>
        </w:rPr>
        <w:br/>
        <w:t>Język lub języki, w jakich mogą być sporządzane oferty lub wnioski o dopuszczenie do udziału w postępowaniu</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t>&gt; język polski</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IV.6.3) Termin związania ofertą:</w:t>
      </w:r>
      <w:r w:rsidRPr="005E158A">
        <w:rPr>
          <w:rFonts w:ascii="Tahoma" w:eastAsia="Times New Roman" w:hAnsi="Tahoma" w:cs="Tahoma"/>
          <w:b/>
          <w:bCs/>
          <w:sz w:val="14"/>
          <w:lang w:eastAsia="pl-PL"/>
        </w:rPr>
        <w:t> </w:t>
      </w:r>
      <w:r w:rsidRPr="005E158A">
        <w:rPr>
          <w:rFonts w:ascii="Tahoma" w:eastAsia="Times New Roman" w:hAnsi="Tahoma" w:cs="Tahoma"/>
          <w:sz w:val="14"/>
          <w:szCs w:val="14"/>
          <w:lang w:eastAsia="pl-PL"/>
        </w:rPr>
        <w:t>okres w dniach: 30 (od ostatecznego terminu składania ofert)</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 xml:space="preserve">IV.6.4) Przewiduje się unieważnienie postępowania o udzielenie zamówienia, w przypadku nieprzyznania środków pochodzących z budżetu Unii Europejskiej oraz niepodlegających zwrotowi środków z pomocy udzielonej przez państwa </w:t>
      </w:r>
      <w:r w:rsidRPr="005E158A">
        <w:rPr>
          <w:rFonts w:ascii="Tahoma" w:eastAsia="Times New Roman" w:hAnsi="Tahoma" w:cs="Tahoma"/>
          <w:b/>
          <w:bCs/>
          <w:sz w:val="14"/>
          <w:szCs w:val="14"/>
          <w:lang w:eastAsia="pl-PL"/>
        </w:rPr>
        <w:lastRenderedPageBreak/>
        <w:t>członkowskie Europejskiego Porozumienia o Wolnym Handlu (EFTA), które miały być przeznaczone na sfinansowanie całości lub części zamówienia:</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t>nie</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t>nie</w:t>
      </w:r>
      <w:r w:rsidRPr="005E158A">
        <w:rPr>
          <w:rFonts w:ascii="Tahoma" w:eastAsia="Times New Roman" w:hAnsi="Tahoma" w:cs="Tahoma"/>
          <w:sz w:val="14"/>
          <w:lang w:eastAsia="pl-PL"/>
        </w:rPr>
        <w:t> </w:t>
      </w:r>
      <w:r w:rsidRPr="005E158A">
        <w:rPr>
          <w:rFonts w:ascii="Tahoma" w:eastAsia="Times New Roman" w:hAnsi="Tahoma" w:cs="Tahoma"/>
          <w:sz w:val="14"/>
          <w:szCs w:val="14"/>
          <w:lang w:eastAsia="pl-PL"/>
        </w:rPr>
        <w:br/>
      </w:r>
      <w:r w:rsidRPr="005E158A">
        <w:rPr>
          <w:rFonts w:ascii="Tahoma" w:eastAsia="Times New Roman" w:hAnsi="Tahoma" w:cs="Tahoma"/>
          <w:b/>
          <w:bCs/>
          <w:sz w:val="14"/>
          <w:szCs w:val="14"/>
          <w:lang w:eastAsia="pl-PL"/>
        </w:rPr>
        <w:t>IV.6.6) Informacje dodatkowe:</w:t>
      </w:r>
    </w:p>
    <w:p w:rsidR="005E158A" w:rsidRPr="005E158A" w:rsidRDefault="005E158A" w:rsidP="005E158A">
      <w:pPr>
        <w:spacing w:after="240" w:line="240" w:lineRule="auto"/>
        <w:rPr>
          <w:rFonts w:ascii="Tahoma" w:eastAsia="Times New Roman" w:hAnsi="Tahoma" w:cs="Tahoma"/>
          <w:sz w:val="14"/>
          <w:szCs w:val="14"/>
          <w:lang w:eastAsia="pl-PL"/>
        </w:rPr>
      </w:pPr>
    </w:p>
    <w:p w:rsidR="005B2779" w:rsidRDefault="005E158A" w:rsidP="005E158A">
      <w:r>
        <w:rPr>
          <w:rFonts w:ascii="Times New Roman" w:eastAsia="Times New Roman" w:hAnsi="Times New Roman" w:cs="Times New Roman"/>
          <w:noProof/>
          <w:color w:val="0000FF"/>
          <w:sz w:val="24"/>
          <w:szCs w:val="24"/>
          <w:lang w:eastAsia="pl-PL"/>
        </w:rPr>
        <w:drawing>
          <wp:inline distT="0" distB="0" distL="0" distR="0">
            <wp:extent cx="151130" cy="151130"/>
            <wp:effectExtent l="19050" t="0" r="1270" b="0"/>
            <wp:docPr id="2" name="Obraz 2" descr="Zwiększ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większ rozmiar czcionki">
                      <a:hlinkClick r:id="rId5"/>
                    </pic:cNvPr>
                    <pic:cNvPicPr>
                      <a:picLocks noChangeAspect="1" noChangeArrowheads="1"/>
                    </pic:cNvPicPr>
                  </pic:nvPicPr>
                  <pic:blipFill>
                    <a:blip r:embed="rId6"/>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5E158A">
        <w:rPr>
          <w:rFonts w:ascii="Times New Roman" w:eastAsia="Times New Roman" w:hAnsi="Times New Roman" w:cs="Times New Roman"/>
          <w:sz w:val="24"/>
          <w:szCs w:val="24"/>
          <w:lang w:eastAsia="pl-PL"/>
        </w:rPr>
        <w:t> </w:t>
      </w:r>
      <w:r>
        <w:rPr>
          <w:rFonts w:ascii="Times New Roman" w:eastAsia="Times New Roman" w:hAnsi="Times New Roman" w:cs="Times New Roman"/>
          <w:noProof/>
          <w:color w:val="0000FF"/>
          <w:sz w:val="24"/>
          <w:szCs w:val="24"/>
          <w:lang w:eastAsia="pl-PL"/>
        </w:rPr>
        <w:drawing>
          <wp:inline distT="0" distB="0" distL="0" distR="0">
            <wp:extent cx="151130" cy="151130"/>
            <wp:effectExtent l="19050" t="0" r="1270" b="0"/>
            <wp:docPr id="3" name="Obraz 3" descr="Ustaw domyślny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taw domyślny rozmiar czcionki">
                      <a:hlinkClick r:id="rId5"/>
                    </pic:cNvPr>
                    <pic:cNvPicPr>
                      <a:picLocks noChangeAspect="1" noChangeArrowheads="1"/>
                    </pic:cNvPicPr>
                  </pic:nvPicPr>
                  <pic:blipFill>
                    <a:blip r:embed="rId7"/>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5E158A">
        <w:rPr>
          <w:rFonts w:ascii="Times New Roman" w:eastAsia="Times New Roman" w:hAnsi="Times New Roman" w:cs="Times New Roman"/>
          <w:sz w:val="24"/>
          <w:szCs w:val="24"/>
          <w:lang w:eastAsia="pl-PL"/>
        </w:rPr>
        <w:t> </w:t>
      </w:r>
      <w:r>
        <w:rPr>
          <w:rFonts w:ascii="Times New Roman" w:eastAsia="Times New Roman" w:hAnsi="Times New Roman" w:cs="Times New Roman"/>
          <w:noProof/>
          <w:color w:val="0000FF"/>
          <w:sz w:val="24"/>
          <w:szCs w:val="24"/>
          <w:lang w:eastAsia="pl-PL"/>
        </w:rPr>
        <w:drawing>
          <wp:inline distT="0" distB="0" distL="0" distR="0">
            <wp:extent cx="151130" cy="151130"/>
            <wp:effectExtent l="19050" t="0" r="1270" b="0"/>
            <wp:docPr id="4" name="Obraz 4" descr="Zmniejsz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mniejsz rozmiar czcionki">
                      <a:hlinkClick r:id="rId5"/>
                    </pic:cNvPr>
                    <pic:cNvPicPr>
                      <a:picLocks noChangeAspect="1" noChangeArrowheads="1"/>
                    </pic:cNvPicPr>
                  </pic:nvPicPr>
                  <pic:blipFill>
                    <a:blip r:embed="rId8"/>
                    <a:srcRect/>
                    <a:stretch>
                      <a:fillRect/>
                    </a:stretch>
                  </pic:blipFill>
                  <pic:spPr bwMode="auto">
                    <a:xfrm>
                      <a:off x="0" y="0"/>
                      <a:ext cx="151130" cy="151130"/>
                    </a:xfrm>
                    <a:prstGeom prst="rect">
                      <a:avLst/>
                    </a:prstGeom>
                    <a:noFill/>
                    <a:ln w="9525">
                      <a:noFill/>
                      <a:miter lim="800000"/>
                      <a:headEnd/>
                      <a:tailEnd/>
                    </a:ln>
                  </pic:spPr>
                </pic:pic>
              </a:graphicData>
            </a:graphic>
          </wp:inline>
        </w:drawing>
      </w:r>
    </w:p>
    <w:sectPr w:rsidR="005B2779" w:rsidSect="005B27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compat/>
  <w:rsids>
    <w:rsidRoot w:val="005E158A"/>
    <w:rsid w:val="005B2779"/>
    <w:rsid w:val="005E158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277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E158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5E158A"/>
    <w:rPr>
      <w:color w:val="0000FF"/>
      <w:u w:val="single"/>
    </w:rPr>
  </w:style>
  <w:style w:type="character" w:customStyle="1" w:styleId="apple-converted-space">
    <w:name w:val="apple-converted-space"/>
    <w:basedOn w:val="Domylnaczcionkaakapitu"/>
    <w:rsid w:val="005E158A"/>
  </w:style>
  <w:style w:type="paragraph" w:styleId="Tekstdymka">
    <w:name w:val="Balloon Text"/>
    <w:basedOn w:val="Normalny"/>
    <w:link w:val="TekstdymkaZnak"/>
    <w:uiPriority w:val="99"/>
    <w:semiHidden/>
    <w:unhideWhenUsed/>
    <w:rsid w:val="005E15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15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5123392">
      <w:bodyDiv w:val="1"/>
      <w:marLeft w:val="0"/>
      <w:marRight w:val="0"/>
      <w:marTop w:val="0"/>
      <w:marBottom w:val="0"/>
      <w:divBdr>
        <w:top w:val="none" w:sz="0" w:space="0" w:color="auto"/>
        <w:left w:val="none" w:sz="0" w:space="0" w:color="auto"/>
        <w:bottom w:val="none" w:sz="0" w:space="0" w:color="auto"/>
        <w:right w:val="none" w:sz="0" w:space="0" w:color="auto"/>
      </w:divBdr>
      <w:divsChild>
        <w:div w:id="1199586356">
          <w:marLeft w:val="0"/>
          <w:marRight w:val="0"/>
          <w:marTop w:val="0"/>
          <w:marBottom w:val="0"/>
          <w:divBdr>
            <w:top w:val="none" w:sz="0" w:space="0" w:color="auto"/>
            <w:left w:val="none" w:sz="0" w:space="0" w:color="auto"/>
            <w:bottom w:val="none" w:sz="0" w:space="0" w:color="auto"/>
            <w:right w:val="none" w:sz="0" w:space="0" w:color="auto"/>
          </w:divBdr>
          <w:divsChild>
            <w:div w:id="1420561017">
              <w:marLeft w:val="0"/>
              <w:marRight w:val="0"/>
              <w:marTop w:val="0"/>
              <w:marBottom w:val="0"/>
              <w:divBdr>
                <w:top w:val="none" w:sz="0" w:space="0" w:color="auto"/>
                <w:left w:val="none" w:sz="0" w:space="0" w:color="auto"/>
                <w:bottom w:val="none" w:sz="0" w:space="0" w:color="auto"/>
                <w:right w:val="none" w:sz="0" w:space="0" w:color="auto"/>
              </w:divBdr>
              <w:divsChild>
                <w:div w:id="1259287468">
                  <w:marLeft w:val="0"/>
                  <w:marRight w:val="0"/>
                  <w:marTop w:val="0"/>
                  <w:marBottom w:val="0"/>
                  <w:divBdr>
                    <w:top w:val="none" w:sz="0" w:space="0" w:color="auto"/>
                    <w:left w:val="none" w:sz="0" w:space="0" w:color="auto"/>
                    <w:bottom w:val="none" w:sz="0" w:space="0" w:color="auto"/>
                    <w:right w:val="none" w:sz="0" w:space="0" w:color="auto"/>
                  </w:divBdr>
                  <w:divsChild>
                    <w:div w:id="785806188">
                      <w:marLeft w:val="0"/>
                      <w:marRight w:val="0"/>
                      <w:marTop w:val="0"/>
                      <w:marBottom w:val="0"/>
                      <w:divBdr>
                        <w:top w:val="none" w:sz="0" w:space="0" w:color="auto"/>
                        <w:left w:val="none" w:sz="0" w:space="0" w:color="auto"/>
                        <w:bottom w:val="none" w:sz="0" w:space="0" w:color="auto"/>
                        <w:right w:val="none" w:sz="0" w:space="0" w:color="auto"/>
                      </w:divBdr>
                    </w:div>
                    <w:div w:id="694966551">
                      <w:marLeft w:val="0"/>
                      <w:marRight w:val="0"/>
                      <w:marTop w:val="0"/>
                      <w:marBottom w:val="0"/>
                      <w:divBdr>
                        <w:top w:val="none" w:sz="0" w:space="0" w:color="auto"/>
                        <w:left w:val="none" w:sz="0" w:space="0" w:color="auto"/>
                        <w:bottom w:val="none" w:sz="0" w:space="0" w:color="auto"/>
                        <w:right w:val="none" w:sz="0" w:space="0" w:color="auto"/>
                      </w:divBdr>
                    </w:div>
                    <w:div w:id="1687755878">
                      <w:marLeft w:val="0"/>
                      <w:marRight w:val="0"/>
                      <w:marTop w:val="0"/>
                      <w:marBottom w:val="0"/>
                      <w:divBdr>
                        <w:top w:val="none" w:sz="0" w:space="0" w:color="auto"/>
                        <w:left w:val="none" w:sz="0" w:space="0" w:color="auto"/>
                        <w:bottom w:val="none" w:sz="0" w:space="0" w:color="auto"/>
                        <w:right w:val="none" w:sz="0" w:space="0" w:color="auto"/>
                      </w:divBdr>
                    </w:div>
                    <w:div w:id="1349403031">
                      <w:marLeft w:val="0"/>
                      <w:marRight w:val="0"/>
                      <w:marTop w:val="0"/>
                      <w:marBottom w:val="0"/>
                      <w:divBdr>
                        <w:top w:val="none" w:sz="0" w:space="0" w:color="auto"/>
                        <w:left w:val="none" w:sz="0" w:space="0" w:color="auto"/>
                        <w:bottom w:val="none" w:sz="0" w:space="0" w:color="auto"/>
                        <w:right w:val="none" w:sz="0" w:space="0" w:color="auto"/>
                      </w:divBdr>
                      <w:divsChild>
                        <w:div w:id="164438547">
                          <w:marLeft w:val="0"/>
                          <w:marRight w:val="0"/>
                          <w:marTop w:val="0"/>
                          <w:marBottom w:val="0"/>
                          <w:divBdr>
                            <w:top w:val="none" w:sz="0" w:space="0" w:color="auto"/>
                            <w:left w:val="none" w:sz="0" w:space="0" w:color="auto"/>
                            <w:bottom w:val="none" w:sz="0" w:space="0" w:color="auto"/>
                            <w:right w:val="none" w:sz="0" w:space="0" w:color="auto"/>
                          </w:divBdr>
                        </w:div>
                      </w:divsChild>
                    </w:div>
                    <w:div w:id="1727677674">
                      <w:marLeft w:val="0"/>
                      <w:marRight w:val="0"/>
                      <w:marTop w:val="0"/>
                      <w:marBottom w:val="0"/>
                      <w:divBdr>
                        <w:top w:val="none" w:sz="0" w:space="0" w:color="auto"/>
                        <w:left w:val="none" w:sz="0" w:space="0" w:color="auto"/>
                        <w:bottom w:val="none" w:sz="0" w:space="0" w:color="auto"/>
                        <w:right w:val="none" w:sz="0" w:space="0" w:color="auto"/>
                      </w:divBdr>
                      <w:divsChild>
                        <w:div w:id="1498687980">
                          <w:marLeft w:val="0"/>
                          <w:marRight w:val="0"/>
                          <w:marTop w:val="0"/>
                          <w:marBottom w:val="0"/>
                          <w:divBdr>
                            <w:top w:val="none" w:sz="0" w:space="0" w:color="auto"/>
                            <w:left w:val="none" w:sz="0" w:space="0" w:color="auto"/>
                            <w:bottom w:val="none" w:sz="0" w:space="0" w:color="auto"/>
                            <w:right w:val="none" w:sz="0" w:space="0" w:color="auto"/>
                          </w:divBdr>
                        </w:div>
                      </w:divsChild>
                    </w:div>
                    <w:div w:id="366151137">
                      <w:marLeft w:val="0"/>
                      <w:marRight w:val="0"/>
                      <w:marTop w:val="0"/>
                      <w:marBottom w:val="0"/>
                      <w:divBdr>
                        <w:top w:val="none" w:sz="0" w:space="0" w:color="auto"/>
                        <w:left w:val="none" w:sz="0" w:space="0" w:color="auto"/>
                        <w:bottom w:val="none" w:sz="0" w:space="0" w:color="auto"/>
                        <w:right w:val="none" w:sz="0" w:space="0" w:color="auto"/>
                      </w:divBdr>
                      <w:divsChild>
                        <w:div w:id="1646471600">
                          <w:marLeft w:val="0"/>
                          <w:marRight w:val="0"/>
                          <w:marTop w:val="0"/>
                          <w:marBottom w:val="0"/>
                          <w:divBdr>
                            <w:top w:val="none" w:sz="0" w:space="0" w:color="auto"/>
                            <w:left w:val="none" w:sz="0" w:space="0" w:color="auto"/>
                            <w:bottom w:val="none" w:sz="0" w:space="0" w:color="auto"/>
                            <w:right w:val="none" w:sz="0" w:space="0" w:color="auto"/>
                          </w:divBdr>
                        </w:div>
                        <w:div w:id="1663387386">
                          <w:marLeft w:val="0"/>
                          <w:marRight w:val="0"/>
                          <w:marTop w:val="0"/>
                          <w:marBottom w:val="0"/>
                          <w:divBdr>
                            <w:top w:val="none" w:sz="0" w:space="0" w:color="auto"/>
                            <w:left w:val="none" w:sz="0" w:space="0" w:color="auto"/>
                            <w:bottom w:val="none" w:sz="0" w:space="0" w:color="auto"/>
                            <w:right w:val="none" w:sz="0" w:space="0" w:color="auto"/>
                          </w:divBdr>
                        </w:div>
                        <w:div w:id="8917026">
                          <w:marLeft w:val="0"/>
                          <w:marRight w:val="0"/>
                          <w:marTop w:val="0"/>
                          <w:marBottom w:val="0"/>
                          <w:divBdr>
                            <w:top w:val="none" w:sz="0" w:space="0" w:color="auto"/>
                            <w:left w:val="none" w:sz="0" w:space="0" w:color="auto"/>
                            <w:bottom w:val="none" w:sz="0" w:space="0" w:color="auto"/>
                            <w:right w:val="none" w:sz="0" w:space="0" w:color="auto"/>
                          </w:divBdr>
                        </w:div>
                        <w:div w:id="1985349366">
                          <w:marLeft w:val="0"/>
                          <w:marRight w:val="0"/>
                          <w:marTop w:val="0"/>
                          <w:marBottom w:val="0"/>
                          <w:divBdr>
                            <w:top w:val="none" w:sz="0" w:space="0" w:color="auto"/>
                            <w:left w:val="none" w:sz="0" w:space="0" w:color="auto"/>
                            <w:bottom w:val="none" w:sz="0" w:space="0" w:color="auto"/>
                            <w:right w:val="none" w:sz="0" w:space="0" w:color="auto"/>
                          </w:divBdr>
                        </w:div>
                      </w:divsChild>
                    </w:div>
                    <w:div w:id="336426089">
                      <w:marLeft w:val="0"/>
                      <w:marRight w:val="0"/>
                      <w:marTop w:val="0"/>
                      <w:marBottom w:val="0"/>
                      <w:divBdr>
                        <w:top w:val="none" w:sz="0" w:space="0" w:color="auto"/>
                        <w:left w:val="none" w:sz="0" w:space="0" w:color="auto"/>
                        <w:bottom w:val="none" w:sz="0" w:space="0" w:color="auto"/>
                        <w:right w:val="none" w:sz="0" w:space="0" w:color="auto"/>
                      </w:divBdr>
                      <w:divsChild>
                        <w:div w:id="84618420">
                          <w:marLeft w:val="0"/>
                          <w:marRight w:val="0"/>
                          <w:marTop w:val="0"/>
                          <w:marBottom w:val="0"/>
                          <w:divBdr>
                            <w:top w:val="none" w:sz="0" w:space="0" w:color="auto"/>
                            <w:left w:val="none" w:sz="0" w:space="0" w:color="auto"/>
                            <w:bottom w:val="none" w:sz="0" w:space="0" w:color="auto"/>
                            <w:right w:val="none" w:sz="0" w:space="0" w:color="auto"/>
                          </w:divBdr>
                        </w:div>
                        <w:div w:id="258293222">
                          <w:marLeft w:val="0"/>
                          <w:marRight w:val="0"/>
                          <w:marTop w:val="0"/>
                          <w:marBottom w:val="0"/>
                          <w:divBdr>
                            <w:top w:val="none" w:sz="0" w:space="0" w:color="auto"/>
                            <w:left w:val="none" w:sz="0" w:space="0" w:color="auto"/>
                            <w:bottom w:val="none" w:sz="0" w:space="0" w:color="auto"/>
                            <w:right w:val="none" w:sz="0" w:space="0" w:color="auto"/>
                          </w:divBdr>
                        </w:div>
                        <w:div w:id="734666244">
                          <w:marLeft w:val="0"/>
                          <w:marRight w:val="0"/>
                          <w:marTop w:val="0"/>
                          <w:marBottom w:val="0"/>
                          <w:divBdr>
                            <w:top w:val="none" w:sz="0" w:space="0" w:color="auto"/>
                            <w:left w:val="none" w:sz="0" w:space="0" w:color="auto"/>
                            <w:bottom w:val="none" w:sz="0" w:space="0" w:color="auto"/>
                            <w:right w:val="none" w:sz="0" w:space="0" w:color="auto"/>
                          </w:divBdr>
                        </w:div>
                        <w:div w:id="149911741">
                          <w:marLeft w:val="0"/>
                          <w:marRight w:val="0"/>
                          <w:marTop w:val="0"/>
                          <w:marBottom w:val="0"/>
                          <w:divBdr>
                            <w:top w:val="none" w:sz="0" w:space="0" w:color="auto"/>
                            <w:left w:val="none" w:sz="0" w:space="0" w:color="auto"/>
                            <w:bottom w:val="none" w:sz="0" w:space="0" w:color="auto"/>
                            <w:right w:val="none" w:sz="0" w:space="0" w:color="auto"/>
                          </w:divBdr>
                        </w:div>
                        <w:div w:id="83768452">
                          <w:marLeft w:val="0"/>
                          <w:marRight w:val="0"/>
                          <w:marTop w:val="0"/>
                          <w:marBottom w:val="0"/>
                          <w:divBdr>
                            <w:top w:val="none" w:sz="0" w:space="0" w:color="auto"/>
                            <w:left w:val="none" w:sz="0" w:space="0" w:color="auto"/>
                            <w:bottom w:val="none" w:sz="0" w:space="0" w:color="auto"/>
                            <w:right w:val="none" w:sz="0" w:space="0" w:color="auto"/>
                          </w:divBdr>
                        </w:div>
                        <w:div w:id="864902820">
                          <w:marLeft w:val="0"/>
                          <w:marRight w:val="0"/>
                          <w:marTop w:val="0"/>
                          <w:marBottom w:val="0"/>
                          <w:divBdr>
                            <w:top w:val="none" w:sz="0" w:space="0" w:color="auto"/>
                            <w:left w:val="none" w:sz="0" w:space="0" w:color="auto"/>
                            <w:bottom w:val="none" w:sz="0" w:space="0" w:color="auto"/>
                            <w:right w:val="none" w:sz="0" w:space="0" w:color="auto"/>
                          </w:divBdr>
                        </w:div>
                        <w:div w:id="1557011565">
                          <w:marLeft w:val="0"/>
                          <w:marRight w:val="0"/>
                          <w:marTop w:val="0"/>
                          <w:marBottom w:val="0"/>
                          <w:divBdr>
                            <w:top w:val="none" w:sz="0" w:space="0" w:color="auto"/>
                            <w:left w:val="none" w:sz="0" w:space="0" w:color="auto"/>
                            <w:bottom w:val="none" w:sz="0" w:space="0" w:color="auto"/>
                            <w:right w:val="none" w:sz="0" w:space="0" w:color="auto"/>
                          </w:divBdr>
                        </w:div>
                      </w:divsChild>
                    </w:div>
                    <w:div w:id="442001973">
                      <w:marLeft w:val="0"/>
                      <w:marRight w:val="0"/>
                      <w:marTop w:val="0"/>
                      <w:marBottom w:val="0"/>
                      <w:divBdr>
                        <w:top w:val="none" w:sz="0" w:space="0" w:color="auto"/>
                        <w:left w:val="none" w:sz="0" w:space="0" w:color="auto"/>
                        <w:bottom w:val="none" w:sz="0" w:space="0" w:color="auto"/>
                        <w:right w:val="none" w:sz="0" w:space="0" w:color="auto"/>
                      </w:divBdr>
                      <w:divsChild>
                        <w:div w:id="463277569">
                          <w:marLeft w:val="0"/>
                          <w:marRight w:val="0"/>
                          <w:marTop w:val="0"/>
                          <w:marBottom w:val="0"/>
                          <w:divBdr>
                            <w:top w:val="none" w:sz="0" w:space="0" w:color="auto"/>
                            <w:left w:val="none" w:sz="0" w:space="0" w:color="auto"/>
                            <w:bottom w:val="none" w:sz="0" w:space="0" w:color="auto"/>
                            <w:right w:val="none" w:sz="0" w:space="0" w:color="auto"/>
                          </w:divBdr>
                        </w:div>
                        <w:div w:id="1403672608">
                          <w:marLeft w:val="0"/>
                          <w:marRight w:val="0"/>
                          <w:marTop w:val="0"/>
                          <w:marBottom w:val="0"/>
                          <w:divBdr>
                            <w:top w:val="none" w:sz="0" w:space="0" w:color="auto"/>
                            <w:left w:val="none" w:sz="0" w:space="0" w:color="auto"/>
                            <w:bottom w:val="none" w:sz="0" w:space="0" w:color="auto"/>
                            <w:right w:val="none" w:sz="0" w:space="0" w:color="auto"/>
                          </w:divBdr>
                        </w:div>
                        <w:div w:id="1858230579">
                          <w:marLeft w:val="0"/>
                          <w:marRight w:val="0"/>
                          <w:marTop w:val="0"/>
                          <w:marBottom w:val="0"/>
                          <w:divBdr>
                            <w:top w:val="none" w:sz="0" w:space="0" w:color="auto"/>
                            <w:left w:val="none" w:sz="0" w:space="0" w:color="auto"/>
                            <w:bottom w:val="none" w:sz="0" w:space="0" w:color="auto"/>
                            <w:right w:val="none" w:sz="0" w:space="0" w:color="auto"/>
                          </w:divBdr>
                        </w:div>
                      </w:divsChild>
                    </w:div>
                    <w:div w:id="1786775016">
                      <w:marLeft w:val="0"/>
                      <w:marRight w:val="0"/>
                      <w:marTop w:val="0"/>
                      <w:marBottom w:val="0"/>
                      <w:divBdr>
                        <w:top w:val="none" w:sz="0" w:space="0" w:color="auto"/>
                        <w:left w:val="none" w:sz="0" w:space="0" w:color="auto"/>
                        <w:bottom w:val="none" w:sz="0" w:space="0" w:color="auto"/>
                        <w:right w:val="none" w:sz="0" w:space="0" w:color="auto"/>
                      </w:divBdr>
                      <w:divsChild>
                        <w:div w:id="568688143">
                          <w:marLeft w:val="0"/>
                          <w:marRight w:val="0"/>
                          <w:marTop w:val="0"/>
                          <w:marBottom w:val="0"/>
                          <w:divBdr>
                            <w:top w:val="none" w:sz="0" w:space="0" w:color="auto"/>
                            <w:left w:val="none" w:sz="0" w:space="0" w:color="auto"/>
                            <w:bottom w:val="none" w:sz="0" w:space="0" w:color="auto"/>
                            <w:right w:val="none" w:sz="0" w:space="0" w:color="auto"/>
                          </w:divBdr>
                        </w:div>
                        <w:div w:id="583759388">
                          <w:marLeft w:val="0"/>
                          <w:marRight w:val="0"/>
                          <w:marTop w:val="0"/>
                          <w:marBottom w:val="0"/>
                          <w:divBdr>
                            <w:top w:val="none" w:sz="0" w:space="0" w:color="auto"/>
                            <w:left w:val="none" w:sz="0" w:space="0" w:color="auto"/>
                            <w:bottom w:val="none" w:sz="0" w:space="0" w:color="auto"/>
                            <w:right w:val="none" w:sz="0" w:space="0" w:color="auto"/>
                          </w:divBdr>
                        </w:div>
                        <w:div w:id="1043677547">
                          <w:marLeft w:val="0"/>
                          <w:marRight w:val="0"/>
                          <w:marTop w:val="0"/>
                          <w:marBottom w:val="0"/>
                          <w:divBdr>
                            <w:top w:val="none" w:sz="0" w:space="0" w:color="auto"/>
                            <w:left w:val="none" w:sz="0" w:space="0" w:color="auto"/>
                            <w:bottom w:val="none" w:sz="0" w:space="0" w:color="auto"/>
                            <w:right w:val="none" w:sz="0" w:space="0" w:color="auto"/>
                          </w:divBdr>
                        </w:div>
                        <w:div w:id="1270353747">
                          <w:marLeft w:val="0"/>
                          <w:marRight w:val="0"/>
                          <w:marTop w:val="0"/>
                          <w:marBottom w:val="0"/>
                          <w:divBdr>
                            <w:top w:val="none" w:sz="0" w:space="0" w:color="auto"/>
                            <w:left w:val="none" w:sz="0" w:space="0" w:color="auto"/>
                            <w:bottom w:val="none" w:sz="0" w:space="0" w:color="auto"/>
                            <w:right w:val="none" w:sz="0" w:space="0" w:color="auto"/>
                          </w:divBdr>
                        </w:div>
                        <w:div w:id="2141606682">
                          <w:marLeft w:val="0"/>
                          <w:marRight w:val="0"/>
                          <w:marTop w:val="0"/>
                          <w:marBottom w:val="0"/>
                          <w:divBdr>
                            <w:top w:val="none" w:sz="0" w:space="0" w:color="auto"/>
                            <w:left w:val="none" w:sz="0" w:space="0" w:color="auto"/>
                            <w:bottom w:val="none" w:sz="0" w:space="0" w:color="auto"/>
                            <w:right w:val="none" w:sz="0" w:space="0" w:color="auto"/>
                          </w:divBdr>
                        </w:div>
                        <w:div w:id="660354561">
                          <w:marLeft w:val="0"/>
                          <w:marRight w:val="0"/>
                          <w:marTop w:val="0"/>
                          <w:marBottom w:val="0"/>
                          <w:divBdr>
                            <w:top w:val="none" w:sz="0" w:space="0" w:color="auto"/>
                            <w:left w:val="none" w:sz="0" w:space="0" w:color="auto"/>
                            <w:bottom w:val="none" w:sz="0" w:space="0" w:color="auto"/>
                            <w:right w:val="none" w:sz="0" w:space="0" w:color="auto"/>
                          </w:divBdr>
                        </w:div>
                      </w:divsChild>
                    </w:div>
                    <w:div w:id="1822959137">
                      <w:marLeft w:val="0"/>
                      <w:marRight w:val="0"/>
                      <w:marTop w:val="0"/>
                      <w:marBottom w:val="0"/>
                      <w:divBdr>
                        <w:top w:val="none" w:sz="0" w:space="0" w:color="auto"/>
                        <w:left w:val="none" w:sz="0" w:space="0" w:color="auto"/>
                        <w:bottom w:val="none" w:sz="0" w:space="0" w:color="auto"/>
                        <w:right w:val="none" w:sz="0" w:space="0" w:color="auto"/>
                      </w:divBdr>
                      <w:divsChild>
                        <w:div w:id="400755593">
                          <w:marLeft w:val="0"/>
                          <w:marRight w:val="0"/>
                          <w:marTop w:val="0"/>
                          <w:marBottom w:val="0"/>
                          <w:divBdr>
                            <w:top w:val="none" w:sz="0" w:space="0" w:color="auto"/>
                            <w:left w:val="none" w:sz="0" w:space="0" w:color="auto"/>
                            <w:bottom w:val="none" w:sz="0" w:space="0" w:color="auto"/>
                            <w:right w:val="none" w:sz="0" w:space="0" w:color="auto"/>
                          </w:divBdr>
                        </w:div>
                        <w:div w:id="326633001">
                          <w:marLeft w:val="0"/>
                          <w:marRight w:val="0"/>
                          <w:marTop w:val="0"/>
                          <w:marBottom w:val="0"/>
                          <w:divBdr>
                            <w:top w:val="none" w:sz="0" w:space="0" w:color="auto"/>
                            <w:left w:val="none" w:sz="0" w:space="0" w:color="auto"/>
                            <w:bottom w:val="none" w:sz="0" w:space="0" w:color="auto"/>
                            <w:right w:val="none" w:sz="0" w:space="0" w:color="auto"/>
                          </w:divBdr>
                        </w:div>
                        <w:div w:id="1707173294">
                          <w:marLeft w:val="0"/>
                          <w:marRight w:val="0"/>
                          <w:marTop w:val="0"/>
                          <w:marBottom w:val="0"/>
                          <w:divBdr>
                            <w:top w:val="none" w:sz="0" w:space="0" w:color="auto"/>
                            <w:left w:val="none" w:sz="0" w:space="0" w:color="auto"/>
                            <w:bottom w:val="none" w:sz="0" w:space="0" w:color="auto"/>
                            <w:right w:val="none" w:sz="0" w:space="0" w:color="auto"/>
                          </w:divBdr>
                        </w:div>
                        <w:div w:id="1583561881">
                          <w:marLeft w:val="0"/>
                          <w:marRight w:val="0"/>
                          <w:marTop w:val="0"/>
                          <w:marBottom w:val="0"/>
                          <w:divBdr>
                            <w:top w:val="none" w:sz="0" w:space="0" w:color="auto"/>
                            <w:left w:val="none" w:sz="0" w:space="0" w:color="auto"/>
                            <w:bottom w:val="none" w:sz="0" w:space="0" w:color="auto"/>
                            <w:right w:val="none" w:sz="0" w:space="0" w:color="auto"/>
                          </w:divBdr>
                        </w:div>
                        <w:div w:id="1609661432">
                          <w:marLeft w:val="0"/>
                          <w:marRight w:val="0"/>
                          <w:marTop w:val="0"/>
                          <w:marBottom w:val="0"/>
                          <w:divBdr>
                            <w:top w:val="none" w:sz="0" w:space="0" w:color="auto"/>
                            <w:left w:val="none" w:sz="0" w:space="0" w:color="auto"/>
                            <w:bottom w:val="none" w:sz="0" w:space="0" w:color="auto"/>
                            <w:right w:val="none" w:sz="0" w:space="0" w:color="auto"/>
                          </w:divBdr>
                        </w:div>
                        <w:div w:id="97415413">
                          <w:marLeft w:val="0"/>
                          <w:marRight w:val="0"/>
                          <w:marTop w:val="0"/>
                          <w:marBottom w:val="0"/>
                          <w:divBdr>
                            <w:top w:val="none" w:sz="0" w:space="0" w:color="auto"/>
                            <w:left w:val="none" w:sz="0" w:space="0" w:color="auto"/>
                            <w:bottom w:val="none" w:sz="0" w:space="0" w:color="auto"/>
                            <w:right w:val="none" w:sz="0" w:space="0" w:color="auto"/>
                          </w:divBdr>
                        </w:div>
                        <w:div w:id="2133942353">
                          <w:marLeft w:val="0"/>
                          <w:marRight w:val="0"/>
                          <w:marTop w:val="0"/>
                          <w:marBottom w:val="0"/>
                          <w:divBdr>
                            <w:top w:val="none" w:sz="0" w:space="0" w:color="auto"/>
                            <w:left w:val="none" w:sz="0" w:space="0" w:color="auto"/>
                            <w:bottom w:val="none" w:sz="0" w:space="0" w:color="auto"/>
                            <w:right w:val="none" w:sz="0" w:space="0" w:color="auto"/>
                          </w:divBdr>
                        </w:div>
                        <w:div w:id="377556349">
                          <w:marLeft w:val="0"/>
                          <w:marRight w:val="0"/>
                          <w:marTop w:val="0"/>
                          <w:marBottom w:val="0"/>
                          <w:divBdr>
                            <w:top w:val="none" w:sz="0" w:space="0" w:color="auto"/>
                            <w:left w:val="none" w:sz="0" w:space="0" w:color="auto"/>
                            <w:bottom w:val="none" w:sz="0" w:space="0" w:color="auto"/>
                            <w:right w:val="none" w:sz="0" w:space="0" w:color="auto"/>
                          </w:divBdr>
                        </w:div>
                        <w:div w:id="2264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bzp.uzp.gov.pl/Out/Browser.aspx?id=4b88c6f3-4f21-4fa6-a7a9-e28d5c8164e5&amp;path=2017%5c04%5c20170403%5c57293_2017.html" TargetMode="External"/><Relationship Id="rId10" Type="http://schemas.openxmlformats.org/officeDocument/2006/relationships/theme" Target="theme/theme1.xml"/><Relationship Id="rId4" Type="http://schemas.openxmlformats.org/officeDocument/2006/relationships/hyperlink" Target="http://www.bip.jeziorany.nowoczesnagmina.pl/" TargetMode="Externa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4269</Words>
  <Characters>25615</Characters>
  <Application>Microsoft Office Word</Application>
  <DocSecurity>0</DocSecurity>
  <Lines>213</Lines>
  <Paragraphs>59</Paragraphs>
  <ScaleCrop>false</ScaleCrop>
  <Company/>
  <LinksUpToDate>false</LinksUpToDate>
  <CharactersWithSpaces>29825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dabrowski</dc:creator>
  <cp:lastModifiedBy>dabrowski</cp:lastModifiedBy>
  <cp:revision>1</cp:revision>
  <dcterms:created xsi:type="dcterms:W3CDTF">2017-04-03T12:08:00Z</dcterms:created>
  <dcterms:modified xsi:type="dcterms:W3CDTF">2017-04-03T12:09:00Z</dcterms:modified>
</cp:coreProperties>
</file>