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Ogłoszenie nr 92599 - 2017 z dnia 2017-06-05 r.</w:t>
      </w:r>
    </w:p>
    <w:p w:rsidR="00073079" w:rsidRPr="00073079" w:rsidRDefault="00073079" w:rsidP="0007307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Jeziorany: Budowa i przebudowa drogi gminnej publicznej Nr 163001N Franknowo - Polkajmy</w:t>
      </w:r>
      <w:r w:rsidRPr="00073079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  <w:t>OGŁOSZENIE O UDZIELENIU ZAMÓWIENIA -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obowiązkowe.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zamówienia publicznego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dotyczy projektu lub programu współfinansowanego ze środków Unii Europejskiej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tak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Nazwa projektu lub programu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"Budowa lub modernizacja dróg lokalnych w ramach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poddziałania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"Wspieranie inwestycji związanych z tworzeniem, ulepszaniem lub rozbudową wszystkich rodzajów infrastruktury, w tym inwestycji w energie odnawialną i w oszczędzanie energii" objętego Programem Rozwoju Obszarów Wiejskich na lata 2014 - 2020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tak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  <w:t>Numer ogłoszenia: 65818-2017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tak</w:t>
      </w:r>
      <w:r w:rsidRPr="00073079">
        <w:rPr>
          <w:rFonts w:ascii="Tahoma" w:eastAsia="Times New Roman" w:hAnsi="Tahoma" w:cs="Tahoma"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  <w:t>Numer ogłoszenia: 75535-2017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I: ZAMAWIAJĄCY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przez centralnego zamawiającego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przez podmiot, któremu zamawiający powierzył/powierzyli przeprowadzenie postępowania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wspólnie przez zamawiających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wspólnie z zamawiającymi z innych państw członkowskich Unii Europejskiej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Informacje dodatkowe: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1) NAZWA I ADRES: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Gmina Jeziorany reprezentowana przez Burmistrza Jezioran, krajowy numer identyfikacyjny 51074355100000, ul. Plac Zamkowy  4, 11320   Jeziorany, państwo Polska, woj. warmińsko-mazurskie, tel. 895 392 748, faks 895 392 760, e-mail um-budownictwo@wp.pl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(URL): www.bip.jeziorany.nowoczesnagmina.pl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2) RODZAJ ZAMAWIAJĄCEGO: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Administracja samorządowa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I.3) WSPÓLNE UDZIELANIE ZAMÓWIENIA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(jeżeli dotyczy)</w:t>
      </w: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Nazwa nadana zamówieniu przez zamawiającego: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Budowa i przebudowa drogi gminnej publicznej Nr 163001N Franknowo - Polkajmy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 referencyjny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(jeżeli dotyczy)</w:t>
      </w: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BR-ZP.271.1.2017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Roboty budowlane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II.3) Krótki opis przedmiotu zamówienia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1.Nazwa przedmiotu zamówienia. Budowa i przebudowa drogi gminnej publicznej Nr 163001N Franknowo - Polkajmy. Kod CPV zamówienia - CPV 45-00-00--00-7 Roboty budowlane 1.1. Przebudowa drogi gminnej publicznej nr 163001 N Franknowo - Polkajmy o długości 3198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mb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. A. Opis przedmiotu zamówienia. Przebudowa drogi gminnej publicznej nr 163001 N Franknowo - Polkajmy polega na zmianie nawierzchni z nawierzchni gruntowej naturalnej (z gruntu rodzimego) na nawierzchnię żwirową poprzez stabilizację cementem i środkami ulepszającymi, w wyniku stabilizacji drogi, droga ta nadal pozostanie drogą gruntową o wyższej kategorii ruchu i klasie. Inwestycja będzie realizowana w pasie drogowym, parametry drogi jak długość i szerokość nie ulegną zmianie, natomiast droga nieposiadająca żadnej kategorii w wyniku przebudowy otrzyma kategorię ruchu KR2 i klasę D, umożliwi to przejazd samochodów o zwiększonym tonażu oraz skróconym czasie przejazdu z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Polkajm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do Franknowa. Roboty prowadzone będą na drodze gminnej publicznej nr 163001N na działkach: - obręb geodezyjny nr 13 Polkajmy: działka 57 i działka 79 - obręb geodezyjny nr 2 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Franknowo: działka nr 339 Droga gminna publiczna nr 163001N - kilometraż: - obręb Polkajmy: - działka nr 57 od 0+000 do 0+094 - działka nr 79 od 0+094 do 1+717 - obręb Franknowo: - działka nr 339 od 1+717 do 3+198 Szerokość jezdni - 3,5 m B. Opis robót. a. Konstrukcja podbudowy i nawierzchnia. - podbudowa z gruntu(istniejącego kruszywa), stabilizowanego chemicznie i cementem, -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doziarnianie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podbudowy kruszywem naturalnym o frakcji 0-12 mm w ilości 0,05m3 na 1m2 grubość podbudowy po zagęszczeniu 25 cm - warstwa ścieralna z podwójnym powierzchniowym utrwaleniem nawierzchni emulsją szybko rozpadową i grysem bazaltowym o frakcjach 5-8 mm i 8-11 mm grubości 1,6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cm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. b. Opis techniczny wykonania robót. - roboty pomiarowe w czasie realizacji zadania - zebranie i zaniżenie poboczy równiarką w celu umożliwienia wykonania prawidłowego odwodnienia korpusu drogowego, - odtworzenia rowów zapewniających odwodnienie korpusu drogi, - wykonanie przepustów i zjazdów, - profilowanie i zagęszczanie istniejącego podłoża gruntowego, - wzruszenie istniejącej podbudowy przy pomocy głębosza - maszyny podrywającej materiał przed kruszeniem, - frezowanie(kruszenie) istniejącej podbudowy przy pomocy mobilnej kruszarki lub stabilizatora gruntu. Po zakończeniu tego etapu prac materiał tworzący podbudowę jest jednorodnie wymieszany a większe głazy i kamienie pokruszone, - rozłożenie warstwy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doziarniającej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z kruszywa naturalnego frakcja 0-16 mm o grubości średniej 5 cm lub 10 cm, - mieszanie istniejącego kruszywa z dowiezionym materiałem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doziarniającym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w celu ujednolicenia mieszanki, - doprowadzenie mieszanki do optymalnej wilgotności, -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zadozowanie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do przygotowanej mieszanki gruntowej cementu i środka ulepszającego, - stabilizacja gruntu - kilkakrotne mieszanie gruntu z cementem i środkami ulepszającymi przy użyciu specjalistycznych stabilizatorów gruntu, - zagęszczenie urobku walcem wibracyjnym, - wstępne profilowanie podbudowy i pobocza równiarką, - profilowanie końcowe podbudowy i poboczy, dogęszczenie walcem statycznym, - plantowanie i porządkowanie poboczy po wykonanej stabilizacji, - przez odpowiedni okres/czas pozwalający uzyskać wymagania wytrzymałości i nośności drogi, od wykonania wyżej wymienionych czynności: pielęgnacja podbudowy poprzez podlewanie wodą i utrzymanie nawierzchni w optymalnym stanie wilgotności. Przez ten okres/czas droga winna być zamknięta dla ruchu zewnętrznego, - po okresie pielęgnacji: wykonanie rowów przydrożnych przy użyciu głowic do kopania rowów. Uwaga. - w przypadku braku możliwości wykorzystania głowicy, rowy należy wykopać koparką, a wydobyty urobek wywieźć w miejsce wskazane przez inwestora. - w przypadku wykonywania rowów przy użyciu koparki prace te należy wykonać przez rozpoczęciem stabilizacji. - wykonanie prób, sprawdzeń i pomiarów - sporządzenie geodezyjnego pomiaru powykonawczego C. Informacje i Dokumenty. a. Należy się zapoznać ze szczegółowych wyliczeniem rodzaju i ilości robót znajdujących się w przedmiarze robót wraz z Zestawieniem wjazdów i przepustów oraz zdobytymi informacjami w czasie wizji lokalnej przedmiotu zamówienia. b. Szczegółowy opis przedmiotu zamówienia został zawarty w Opisie Przedmiotu Zamówienia(zał. nr7), Przedmiarze robót z załącznikiem( zał. nr 9), Specyfikacji Technicznej Wykonania i Odbioru Robót Budowlanych (zał. nr 10), SIWZ oraz we wzorze umowy z załącznikiem gwarancji na przedmiot zamówienia(zał. nr 8) c. Wykonawca wykona przedmiot zamówienia na podstawie Specyfikacji Technicznych Wykonania i Odbioru Robót Budowlanych(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STWiORB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), SIWZ wraz z załącznikami, pytaniami i odpowiedziami udzielonymi w trakcie procedury o udzielenie zamówienia publicznego oraz Opisem przedmiotu zamówienia i Przedmiarem robót wraz z załącznikiem, a także, obowiązującymi przepisami szczegółowymi i sztuka budowlaną. d. Zgłoszenie robót i brak sprzeciwu na wykonanie robót Starostwa Powiatowego - zał. nr 13 e. Wykonawca ma obowiązek prowadzenia Dziennika Budowy i rejestrowania wszystkich robót(przebudowa drogi) łącznie z odbiorami poszczególnych robót 1.2. Budowa drogi gminnej publicznej nr 163001 N Franknowo - Polkajmy w systemie zaprojektuj i wybuduj o długości 111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mb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. Budowa drogi gminnej publicznej Nr 163001N Franknowo – Polkajmy na dz. nr 266 obrębu Franknowo gm. Jeziorany Droga gminna publiczna Nr 163001N – kilometraż: - obręb Franknowo: - działka nr 266: od 3+198 do 3+309 ( do drogi powiatowej Nr 1422N) Wykonanie zadania zgodnie z programem funkcjonalno-użytkowym(PFU), korzystając z ustawy z dnia 10.04.2013 o szczególnych zasadach przygotowania i realizacji inwestycji w zakresie dróg publicznych (Dz. U. z 2003 Nr 80 poz. 721 ze zm.). Opis prac: - wykonanie kompletnej dokumentacji projektowo-kosztorysowej wraz z uzyskaniem prawomocnego pozwolenia na realizację inwestycji drogowej, - budowa drogi gminnej publicznej nr 163001N na działce nr 266 na odcinku 111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mb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. - roboty należy wykonać zgodnie z załączonym Programem Funkcjonalno-Użytkowym(zał. nr 11 do SIWZ), dokumentacją projektową, pozwoleniem na realizację inwestycji drogowej, ustawy z dnia 10.04.2013 o szczególnych zasadach przygotowania i realizacji inwestycji w zakresie dróg publicznych (Dz. U. z 2003 Nr 80 poz. 721 ze zm.) i obowiązującym Prawem Budowlanym. Kierownik budowy ma obowiązek prowadzenia Dziennika Budowy(budowa drogi) 2. Na podstawie art. 29 ust. 3a ustawy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„Zamawiający wymaga zatrudnienia przez wykonawcę, podwykonawcę lub dalszego podwykonawcę osób wykonujących wszelkie czynności wchodzące w tzw. koszty bezpośrednie na podstawie umowy o pracę. Tak więc wymóg ten dotyczy osób, które wykonują czynności bezpośrednio związane w wykonywaniem robót, czyli tzw. pracowników fizycznych. Wymóg nie dotyczy więc, między innymi osób: kierujących budową, wykonujących obsługę geodezyjną, dostawców materiałów budowlanych. 3. W związku z zapisem ust. 2, Wykonawca przed podpisaniem umowy, składa w formie pisemnej oświadczenie, że osoby realizujące czynności bezpośrednio związane w wykonywaniem przedmiotu umowy, o których mowa w ust. 2, są zatrudnione na umowę o pracę. 4.Sposób dokumentowania zatrudnienia osób, o których mowa w ust. 2 oraz uprawnienia zamawiającego w zakresie kontroli spełniania przez Wykonawcę wymagań, o których mowa wyżej oraz sankcji z tytułu niespełnienia tych wymagań zostały zawarte we wzorze umowy, który stanowi załącznik Nr 8 do SIWZ. 5. Mapa poglądowa drogi gminnej publicznej Nr 163001N Franknowo - Polkajmy - zał. nr 12 6. Dokładną mapę sytuacyjno - wysokościową drogi publicznej Nr 163001N można obejrzeć w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internecie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na e-mapa powiatu olsztyńskiego w trybie publicznym, adres - https://powiatolsztynski.geoportal2.pl/ 7. Kierownik Budowy ma obowiązek prowadzenia Dzienników Budowy(1 dla przebudowy drogi i 1 dla budowa drogi). 8. Wizja lokalna terenu budowy. Zaleca się aby Wykonawca dokonał wizji lokalnej terenu objętego robotami budowlanymi a także zdobył, na swoją odpowiedzialność i ryzyko, wszelkie dodatkowe informacje, które mogą być konieczne do przygotowania oferty. Koszty dokonania wizji lokalnej w terenu budowy ponosi Wykonawca. Zgodnie z art. 9a ustawy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Zamawiający przewidział w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siwz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 xml:space="preserve"> czas niezbędny na wizję lokalną. Wizja lokalna terenu budowy winna się odbywać przy udziale pracownika odpowiedzialnego za drogi. 9. Harmonogram prac. Harmonogram wykonywania prac wskazany jest na mapie : droga gminna publiczna nr 163001N Franknowo - Polkajmy https://drive.google.com/open?id=1cE08ZDCfI0AwWC7OJmvJdSGeyy0&amp;usp=sharing Zamawiający ustala kolejność/harmonogram wykonywania robót budowlano-montażowych operacji "Budowa i przebudowa drogi gminnej publicznej Nr 163001N Franknowo - Polkajmy" w 5-ciu etapach: 1. I etap. Od drogi powiatowej P1420N w Polkajmach do połowy wjazdu w kierunku nieruchomości nr 2 w Polkajmach ( na mapie zaznaczono kolorem ciemnoniebieskim). 2. II etap. Od połowy wjazdu w kierunku nieruchomości nr 2 w 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Polkajmach do połowy wjazdu w kierunku nieruchomości nr 1 w Polkajmach( na mapie zaznaczono kolorem czerwonym). 3. III etap. Od połowy wjazdu w kierunku nieruchomości nr 1 w Polkajmach do połowy wjazdu w kierunku nieruchomości 106 we Franknowie( na mapie zaznaczono kolorem zielonym). 4. IV etap. Od połowy wjazdu w kierunku nieruchomości 106 we Franknowie do połowy wjazdu w kierunku nieruchomości 109 i 111(na mapie zaznaczono kolorem pomarańczowym) 5. V etap. Od do połowy wjazdu w kierunku nieruchomości 109 i 111 do drogi powiatowej P1422N( na mapie zaznaczono kolorem niebieskim). Kolejność/harmonogram(opis) w załączniku 7a do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siwz</w:t>
      </w:r>
      <w:proofErr w:type="spellEnd"/>
      <w:r w:rsidRPr="00073079">
        <w:rPr>
          <w:rFonts w:ascii="Tahoma" w:eastAsia="Times New Roman" w:hAnsi="Tahoma" w:cs="Tahoma"/>
          <w:sz w:val="18"/>
          <w:szCs w:val="18"/>
          <w:lang w:eastAsia="pl-PL"/>
        </w:rPr>
        <w:t>. UWAGA. Każdy etap winien być wykonany zgodnie z przyjętą technologią i dopuszczony do użytkowania. 10. Drogi objazdowe(informacja w zał. nr 7a) Zamawiający przygotuje na własny koszt drogi objazdowe dla mieszkańców/właścicieli nieruchomości, którzy w okresie wykonywania każdego etapu nie będą mogli korzystać z wyłączonych odcinków drogi Franknowo - Polkajmy . Drogi objazdowe zostaną przygotowane w taki sposób aby można z nich było korzystać. 11. Geodezyjny pomiar powykonawczego wykonanej drogi po stronie Wykonawcy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podzielone jest na części: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II.5) Główny Kod CPV: 45000000-7</w:t>
      </w:r>
      <w:r w:rsidRPr="00073079">
        <w:rPr>
          <w:rFonts w:ascii="Tahoma" w:eastAsia="Times New Roman" w:hAnsi="Tahoma" w:cs="Tahoma"/>
          <w:sz w:val="18"/>
          <w:szCs w:val="18"/>
          <w:lang w:eastAsia="pl-PL"/>
        </w:rPr>
        <w:br/>
        <w:t>Dodatkowe kody CPV: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III: PROCEDURA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III.1) TRYB UDZIELENIA ZAMÓWIENIA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III.2) Ogłoszenie dotyczy zakończenia dynamicznego systemu zakupów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III.3) Informacje dodatkowe:</w:t>
      </w:r>
      <w:r w:rsidRPr="00073079">
        <w:rPr>
          <w:rFonts w:ascii="Tahoma" w:eastAsia="Times New Roman" w:hAnsi="Tahoma" w:cs="Tahoma"/>
          <w:b/>
          <w:bCs/>
          <w:sz w:val="18"/>
          <w:lang w:eastAsia="pl-PL"/>
        </w:rPr>
        <w:t> 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9"/>
        <w:gridCol w:w="112"/>
      </w:tblGrid>
      <w:tr w:rsidR="00073079" w:rsidRPr="00073079" w:rsidTr="000730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3079" w:rsidRPr="00073079" w:rsidTr="000730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3079" w:rsidRPr="00073079" w:rsidTr="000730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29/05/2017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865573.15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AGRO-OLSZTYN Sp. z o.o.,  p.daszkiewicz@agro-olsztyn.pl,  ul. Jagiellończyka 31,  10-062,  Olsztyn,  kraj/woj. warmińsko-mazurskie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tak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1046447.50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1046447.50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1046447.50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3079" w:rsidRPr="00073079" w:rsidRDefault="00073079" w:rsidP="0007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073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3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 </w:t>
            </w:r>
          </w:p>
        </w:tc>
      </w:tr>
    </w:tbl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73079" w:rsidRPr="00073079" w:rsidRDefault="00073079" w:rsidP="0007307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IV.9) UZASADNIENIE UDZIELENIA ZAMÓWIENIA W TRYBIE NEGOCJACJI BEZ OGŁOSZENIA, ZAMÓWIENIA Z WOLNEJ RĘKI ALBO ZAPYTANIA O CENĘ</w:t>
      </w:r>
    </w:p>
    <w:p w:rsidR="00073079" w:rsidRPr="00073079" w:rsidRDefault="00073079" w:rsidP="0007307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73079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IV.9.1) Podstawa prawna</w:t>
      </w:r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t>Pzp</w:t>
      </w:r>
      <w:proofErr w:type="spellEnd"/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t>.</w:t>
      </w:r>
      <w:r w:rsidRPr="00073079">
        <w:rPr>
          <w:rFonts w:ascii="Tahoma" w:eastAsia="Times New Roman" w:hAnsi="Tahoma" w:cs="Tahoma"/>
          <w:sz w:val="18"/>
          <w:u w:val="single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</w:r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</w:r>
      <w:r w:rsidRPr="00073079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IV.9.2) Uzasadnienia wyboru trybu</w:t>
      </w:r>
      <w:r w:rsidRPr="00073079">
        <w:rPr>
          <w:rFonts w:ascii="Tahoma" w:eastAsia="Times New Roman" w:hAnsi="Tahoma" w:cs="Tahoma"/>
          <w:b/>
          <w:bCs/>
          <w:sz w:val="18"/>
          <w:u w:val="single"/>
          <w:lang w:eastAsia="pl-PL"/>
        </w:rPr>
        <w:t> </w:t>
      </w:r>
      <w:r w:rsidRPr="00073079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  <w:t>Należy podać uzasadnienie faktyczne i prawne wyboru trybu oraz wyjaśnić, dlaczego udzielenie zamówienia jest zgodne z przepisami.</w:t>
      </w:r>
      <w:r w:rsidRPr="00073079">
        <w:rPr>
          <w:rFonts w:ascii="Tahoma" w:eastAsia="Times New Roman" w:hAnsi="Tahoma" w:cs="Tahoma"/>
          <w:sz w:val="18"/>
          <w:u w:val="single"/>
          <w:lang w:eastAsia="pl-PL"/>
        </w:rPr>
        <w:t> </w:t>
      </w:r>
    </w:p>
    <w:p w:rsidR="00073079" w:rsidRPr="00073079" w:rsidRDefault="00073079" w:rsidP="00073079">
      <w:pPr>
        <w:spacing w:after="24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778C4" w:rsidRDefault="00073079" w:rsidP="00073079">
      <w:pPr>
        <w:ind w:hanging="709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" name="Obraz 1" descr="Zwiększ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ększ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0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2" name="Obraz 2" descr="Ustaw domyślny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aw domyślny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0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3" name="Obraz 3" descr="Zmniejsz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mniejsz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8C4" w:rsidSect="00073079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079"/>
    <w:rsid w:val="00073079"/>
    <w:rsid w:val="00A7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73079"/>
  </w:style>
  <w:style w:type="paragraph" w:styleId="Tekstdymka">
    <w:name w:val="Balloon Text"/>
    <w:basedOn w:val="Normalny"/>
    <w:link w:val="TekstdymkaZnak"/>
    <w:uiPriority w:val="99"/>
    <w:semiHidden/>
    <w:unhideWhenUsed/>
    <w:rsid w:val="0007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0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zp.uzp.gov.pl/Out/Browser.aspx?id=be333436-9cd2-4ad5-be92-9285efb3b59d&amp;path=2017%5c06%5c20170605%5c92599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2223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1</cp:revision>
  <dcterms:created xsi:type="dcterms:W3CDTF">2017-06-05T10:33:00Z</dcterms:created>
  <dcterms:modified xsi:type="dcterms:W3CDTF">2017-06-05T10:34:00Z</dcterms:modified>
</cp:coreProperties>
</file>