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F757C4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Jeziorany, dn. 18</w:t>
      </w:r>
      <w:r w:rsidR="0085588E" w:rsidRPr="0085588E">
        <w:rPr>
          <w:rFonts w:ascii="Times New Roman" w:hAnsi="Times New Roman" w:cs="Times New Roman"/>
          <w:sz w:val="20"/>
          <w:szCs w:val="20"/>
        </w:rPr>
        <w:t>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BR-ZP.271.10.2017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 w:rsidR="00E07286">
        <w:rPr>
          <w:rFonts w:ascii="Times New Roman" w:hAnsi="Times New Roman" w:cs="Times New Roman"/>
          <w:b/>
          <w:bCs/>
          <w:color w:val="00000A"/>
          <w:sz w:val="20"/>
          <w:szCs w:val="20"/>
        </w:rPr>
        <w:t>ągnię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ągnięcie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3A49" w:rsidRDefault="0085588E" w:rsidP="00043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na </w:t>
      </w:r>
      <w:r w:rsidRPr="0085588E">
        <w:rPr>
          <w:rFonts w:ascii="Times New Roman" w:hAnsi="Times New Roman" w:cs="Times New Roman"/>
          <w:b/>
          <w:bCs/>
          <w:color w:val="00000A"/>
          <w:sz w:val="20"/>
          <w:szCs w:val="20"/>
        </w:rPr>
        <w:t>Zaci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ągnięcie  długoterminowego  kredytu  złotowego  w kwocie 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220.563 zł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043D6B" w:rsidRDefault="00043D6B" w:rsidP="00043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po  Rozdziale 16 dodaje  </w:t>
      </w:r>
    </w:p>
    <w:p w:rsidR="00043D6B" w:rsidRDefault="00043D6B" w:rsidP="00043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043D6B">
        <w:rPr>
          <w:rFonts w:ascii="Times New Roman" w:hAnsi="Times New Roman" w:cs="Times New Roman"/>
          <w:b/>
          <w:color w:val="00000A"/>
          <w:sz w:val="20"/>
          <w:szCs w:val="20"/>
        </w:rPr>
        <w:t>Rozdział 16a.Zabezpieczenie spłaty kredytu</w:t>
      </w: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</w:t>
      </w:r>
    </w:p>
    <w:p w:rsidR="00043D6B" w:rsidRPr="00333AF6" w:rsidRDefault="00043D6B" w:rsidP="00043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Zabezpieczenie spłaty kredytu wraz z odsetkami i innymi należnościami ubocznymi stanowi weksel </w:t>
      </w:r>
      <w:proofErr w:type="spellStart"/>
      <w:r>
        <w:rPr>
          <w:rFonts w:ascii="Times New Roman" w:hAnsi="Times New Roman" w:cs="Times New Roman"/>
          <w:b/>
          <w:color w:val="00000A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blanco z klauzulą "bez protestu" z wystawienia kredytobiorcy  z deklaracją wekslową, wraz z kontrasygnata skarbnika.</w:t>
      </w: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B. Pozosta</w:t>
      </w:r>
      <w:r>
        <w:rPr>
          <w:rFonts w:ascii="Times New Roman" w:hAnsi="Times New Roman" w:cs="Times New Roman"/>
          <w:sz w:val="20"/>
          <w:szCs w:val="20"/>
        </w:rPr>
        <w:t>łe zapisy SIWZ pozostają bez zmian.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8E"/>
    <w:rsid w:val="00043D6B"/>
    <w:rsid w:val="00125A8E"/>
    <w:rsid w:val="002F0231"/>
    <w:rsid w:val="00333AF6"/>
    <w:rsid w:val="008304C7"/>
    <w:rsid w:val="00843A49"/>
    <w:rsid w:val="0085588E"/>
    <w:rsid w:val="008D4CA6"/>
    <w:rsid w:val="009D291B"/>
    <w:rsid w:val="00B11AAB"/>
    <w:rsid w:val="00B70341"/>
    <w:rsid w:val="00CD35D3"/>
    <w:rsid w:val="00D12B5F"/>
    <w:rsid w:val="00E07286"/>
    <w:rsid w:val="00E6449C"/>
    <w:rsid w:val="00EA6127"/>
    <w:rsid w:val="00F7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i21">
    <w:name w:val="Tekst tre彡i (2)1"/>
    <w:basedOn w:val="Normalny"/>
    <w:uiPriority w:val="99"/>
    <w:rsid w:val="00B70341"/>
    <w:pPr>
      <w:widowControl w:val="0"/>
      <w:autoSpaceDN w:val="0"/>
      <w:adjustRightInd w:val="0"/>
      <w:spacing w:after="0" w:line="226" w:lineRule="exact"/>
      <w:ind w:hanging="500"/>
      <w:jc w:val="both"/>
    </w:pPr>
    <w:rPr>
      <w:rFonts w:ascii="Times New Roman" w:eastAsia="Times New Roman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2017-12-18T12:38:00Z</cp:lastPrinted>
  <dcterms:created xsi:type="dcterms:W3CDTF">2017-12-20T12:36:00Z</dcterms:created>
  <dcterms:modified xsi:type="dcterms:W3CDTF">2017-12-20T12:36:00Z</dcterms:modified>
</cp:coreProperties>
</file>